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0C" w:rsidRPr="00F2740C" w:rsidRDefault="00F2740C" w:rsidP="00F2740C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2740C">
        <w:rPr>
          <w:rFonts w:ascii="Arial" w:eastAsia="Times New Roman" w:hAnsi="Arial" w:cs="Arial"/>
          <w:color w:val="000000"/>
          <w:lang w:eastAsia="ru-RU"/>
        </w:rPr>
        <w:t>26 ноября 2001 года N 146-ФЗ</w:t>
      </w:r>
    </w:p>
    <w:p w:rsidR="00F2740C" w:rsidRPr="00F2740C" w:rsidRDefault="00F2740C" w:rsidP="00F2740C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2"/>
      <w:bookmarkEnd w:id="0"/>
      <w:r w:rsidRPr="00F2740C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740C" w:rsidRPr="00F2740C" w:rsidRDefault="00F2740C" w:rsidP="00F2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1" w:name="dst100003"/>
      <w:bookmarkEnd w:id="1"/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ГРАЖДАНСКИЙ КОДЕКС РОССИЙСКОЙ ФЕДЕРАЦИИ</w:t>
      </w:r>
    </w:p>
    <w:p w:rsidR="00F2740C" w:rsidRPr="00F2740C" w:rsidRDefault="00F2740C" w:rsidP="00F2740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136" w:line="326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2" w:name="dst100006"/>
      <w:bookmarkEnd w:id="2"/>
      <w:r w:rsidRPr="00F2740C">
        <w:rPr>
          <w:rFonts w:ascii="Arial" w:eastAsia="Times New Roman" w:hAnsi="Arial" w:cs="Arial"/>
          <w:b/>
          <w:bCs/>
          <w:color w:val="333333"/>
          <w:lang w:eastAsia="ru-RU"/>
        </w:rPr>
        <w:t>ЧАСТЬ ТРЕТЬЯ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3" w:name="dst100004"/>
      <w:bookmarkEnd w:id="3"/>
      <w:proofErr w:type="gramStart"/>
      <w:r w:rsidRPr="00F2740C">
        <w:rPr>
          <w:rFonts w:ascii="Arial" w:eastAsia="Times New Roman" w:hAnsi="Arial" w:cs="Arial"/>
          <w:color w:val="333333"/>
          <w:lang w:eastAsia="ru-RU"/>
        </w:rPr>
        <w:t>Принят</w:t>
      </w:r>
      <w:proofErr w:type="gramEnd"/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Государственной Думой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1 ноября 2001 года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bookmarkStart w:id="4" w:name="dst100005"/>
      <w:bookmarkEnd w:id="4"/>
      <w:r w:rsidRPr="00F2740C">
        <w:rPr>
          <w:rFonts w:ascii="Arial" w:eastAsia="Times New Roman" w:hAnsi="Arial" w:cs="Arial"/>
          <w:color w:val="333333"/>
          <w:lang w:eastAsia="ru-RU"/>
        </w:rPr>
        <w:t>Одобрен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Советом Федерации</w:t>
      </w:r>
    </w:p>
    <w:p w:rsidR="00F2740C" w:rsidRPr="00F2740C" w:rsidRDefault="00F2740C" w:rsidP="00F2740C">
      <w:pPr>
        <w:shd w:val="clear" w:color="auto" w:fill="FFFFFF"/>
        <w:spacing w:after="0" w:line="328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F2740C">
        <w:rPr>
          <w:rFonts w:ascii="Arial" w:eastAsia="Times New Roman" w:hAnsi="Arial" w:cs="Arial"/>
          <w:color w:val="333333"/>
          <w:lang w:eastAsia="ru-RU"/>
        </w:rPr>
        <w:t>14 ноября 2001 года</w:t>
      </w:r>
    </w:p>
    <w:p w:rsidR="00EB01AA" w:rsidRDefault="00EB01AA" w:rsidP="00DC3802">
      <w:pPr>
        <w:rPr>
          <w:rFonts w:ascii="Arial" w:eastAsia="Times New Roman" w:hAnsi="Arial" w:cs="Arial"/>
          <w:color w:val="000000"/>
          <w:lang w:eastAsia="ru-RU"/>
        </w:rPr>
      </w:pPr>
    </w:p>
    <w:p w:rsidR="00F2740C" w:rsidRDefault="00F2740C" w:rsidP="00DC3802">
      <w:pPr>
        <w:rPr>
          <w:rFonts w:ascii="Arial" w:eastAsia="Times New Roman" w:hAnsi="Arial" w:cs="Arial"/>
          <w:color w:val="000000"/>
          <w:lang w:eastAsia="ru-RU"/>
        </w:rPr>
      </w:pPr>
    </w:p>
    <w:p w:rsidR="00F2740C" w:rsidRPr="00F2740C" w:rsidRDefault="00F2740C" w:rsidP="00F2740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2740C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1114. Время открытия наследства</w:t>
      </w:r>
    </w:p>
    <w:p w:rsidR="00F2740C" w:rsidRPr="00F2740C" w:rsidRDefault="00F2740C" w:rsidP="00F2740C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2740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F2740C" w:rsidRPr="00F2740C" w:rsidRDefault="00F2740C" w:rsidP="00F2740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57"/>
      <w:bookmarkEnd w:id="5"/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Временем открытия наследства является момент смерти гражданина. </w:t>
      </w:r>
      <w:proofErr w:type="gramStart"/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объявлении гражданина умершим днем открытия наследства является день вступления в законную силу решения суда об объявлении гражданина умершим, а в случае, когда в соответствии с </w:t>
      </w:r>
      <w:hyperlink r:id="rId4" w:anchor="dst100245" w:history="1">
        <w:r w:rsidRPr="00F274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3 статьи 45</w:t>
        </w:r>
      </w:hyperlink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днем смерти гражданина признан день его предполагаемой гибели, - день и момент смерти, указанные в решении суда.</w:t>
      </w:r>
      <w:proofErr w:type="gramEnd"/>
    </w:p>
    <w:p w:rsidR="00F2740C" w:rsidRPr="00F2740C" w:rsidRDefault="00F2740C" w:rsidP="00F2740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17" w:history="1">
        <w:r w:rsidRPr="00F274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30.03.2016 N 79-ФЗ)</w:t>
      </w:r>
    </w:p>
    <w:p w:rsidR="00F2740C" w:rsidRPr="00F2740C" w:rsidRDefault="00F2740C" w:rsidP="00F2740C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58"/>
      <w:bookmarkEnd w:id="6"/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Граждане, умершие в один и тот же день, считаются в целях наследственного правопреемства умершими </w:t>
      </w:r>
      <w:hyperlink r:id="rId6" w:anchor="dst100039" w:history="1">
        <w:r w:rsidRPr="00F274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одновременно</w:t>
        </w:r>
      </w:hyperlink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не наследуют друг после друга, если момент смерти каждого из таких граждан установить невозможно. При этом к наследованию призываются наследники каждого из них.</w:t>
      </w:r>
    </w:p>
    <w:p w:rsidR="00F2740C" w:rsidRPr="00F2740C" w:rsidRDefault="00F2740C" w:rsidP="00F2740C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018" w:history="1">
        <w:r w:rsidRPr="00F2740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2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30.03.2016 N 79-ФЗ)</w:t>
      </w:r>
    </w:p>
    <w:p w:rsidR="00F2740C" w:rsidRPr="00F2740C" w:rsidRDefault="00F2740C" w:rsidP="00DC3802"/>
    <w:sectPr w:rsidR="00F2740C" w:rsidRPr="00F2740C" w:rsidSect="00A1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8D1"/>
    <w:rsid w:val="005B2058"/>
    <w:rsid w:val="00A166BC"/>
    <w:rsid w:val="00A468D1"/>
    <w:rsid w:val="00C51E7E"/>
    <w:rsid w:val="00DC3802"/>
    <w:rsid w:val="00EB01AA"/>
    <w:rsid w:val="00ED1E35"/>
    <w:rsid w:val="00F2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BC"/>
  </w:style>
  <w:style w:type="paragraph" w:styleId="1">
    <w:name w:val="heading 1"/>
    <w:basedOn w:val="a"/>
    <w:link w:val="10"/>
    <w:uiPriority w:val="9"/>
    <w:qFormat/>
    <w:rsid w:val="00A4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68D1"/>
  </w:style>
  <w:style w:type="character" w:customStyle="1" w:styleId="nobr">
    <w:name w:val="nobr"/>
    <w:basedOn w:val="a0"/>
    <w:rsid w:val="00A468D1"/>
  </w:style>
  <w:style w:type="character" w:customStyle="1" w:styleId="10">
    <w:name w:val="Заголовок 1 Знак"/>
    <w:basedOn w:val="a0"/>
    <w:link w:val="1"/>
    <w:uiPriority w:val="9"/>
    <w:rsid w:val="00A46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468D1"/>
  </w:style>
  <w:style w:type="character" w:customStyle="1" w:styleId="apple-converted-space">
    <w:name w:val="apple-converted-space"/>
    <w:basedOn w:val="a0"/>
    <w:rsid w:val="00A468D1"/>
  </w:style>
  <w:style w:type="character" w:styleId="a3">
    <w:name w:val="Hyperlink"/>
    <w:basedOn w:val="a0"/>
    <w:uiPriority w:val="99"/>
    <w:semiHidden/>
    <w:unhideWhenUsed/>
    <w:rsid w:val="00A46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4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10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6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2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5932/30b3f8c55f65557c253227a65b908cc075ce11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0453/" TargetMode="External"/><Relationship Id="rId5" Type="http://schemas.openxmlformats.org/officeDocument/2006/relationships/hyperlink" Target="http://www.consultant.ru/document/cons_doc_LAW_195932/30b3f8c55f65557c253227a65b908cc075ce114a/" TargetMode="External"/><Relationship Id="rId4" Type="http://schemas.openxmlformats.org/officeDocument/2006/relationships/hyperlink" Target="http://www.consultant.ru/document/cons_doc_LAW_5142/807f0f66520608de738f73f326a9b309ac205a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1283</Characters>
  <Application>Microsoft Office Word</Application>
  <DocSecurity>0</DocSecurity>
  <Lines>27</Lines>
  <Paragraphs>13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2017-06-19T17:00:00Z</dcterms:created>
  <dcterms:modified xsi:type="dcterms:W3CDTF">2017-06-19T17:00:00Z</dcterms:modified>
</cp:coreProperties>
</file>