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8D" w:rsidRPr="00CA648D" w:rsidRDefault="00CA648D" w:rsidP="00CA648D">
      <w:pPr>
        <w:shd w:val="clear" w:color="auto" w:fill="FFFFFF"/>
        <w:spacing w:after="0" w:line="240" w:lineRule="auto"/>
        <w:jc w:val="center"/>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8"/>
          <w:szCs w:val="28"/>
          <w:bdr w:val="none" w:sz="0" w:space="0" w:color="auto" w:frame="1"/>
          <w:lang w:eastAsia="uk-UA"/>
        </w:rPr>
        <w:t>ЖИЛЫЕ ЗДАНИЯ</w:t>
      </w:r>
    </w:p>
    <w:p w:rsidR="00CA648D" w:rsidRPr="00CA648D" w:rsidRDefault="00CA648D" w:rsidP="00CA648D">
      <w:pPr>
        <w:shd w:val="clear" w:color="auto" w:fill="FFFFFF"/>
        <w:spacing w:after="0" w:line="240" w:lineRule="auto"/>
        <w:jc w:val="center"/>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СНиП 2.08.01-89*</w:t>
      </w:r>
    </w:p>
    <w:p w:rsidR="00CA648D" w:rsidRPr="00CA648D" w:rsidRDefault="00CA648D" w:rsidP="00CA648D">
      <w:pPr>
        <w:shd w:val="clear" w:color="auto" w:fill="FFFFFF"/>
        <w:spacing w:after="0" w:line="240" w:lineRule="auto"/>
        <w:jc w:val="center"/>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aps/>
          <w:color w:val="000000"/>
          <w:sz w:val="24"/>
          <w:szCs w:val="24"/>
          <w:bdr w:val="none" w:sz="0" w:space="0" w:color="auto" w:frame="1"/>
          <w:lang w:eastAsia="uk-UA"/>
        </w:rPr>
        <w:t>МОСКВА 2000</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РАЗРАБОТАНЫ ЦНИИЭП жилища Госкомархитектуры (канд. архит. </w:t>
      </w:r>
      <w:r w:rsidRPr="00CA648D">
        <w:rPr>
          <w:rFonts w:ascii="Times New Roman" w:eastAsia="Times New Roman" w:hAnsi="Times New Roman" w:cs="Times New Roman"/>
          <w:i/>
          <w:iCs/>
          <w:color w:val="000000"/>
          <w:sz w:val="24"/>
          <w:szCs w:val="24"/>
          <w:bdr w:val="none" w:sz="0" w:space="0" w:color="auto" w:frame="1"/>
          <w:lang w:eastAsia="uk-UA"/>
        </w:rPr>
        <w:t>Б.Ю.</w:t>
      </w:r>
      <w:r w:rsidRPr="00CA648D">
        <w:rPr>
          <w:rFonts w:ascii="Times New Roman" w:eastAsia="Times New Roman" w:hAnsi="Times New Roman" w:cs="Times New Roman"/>
          <w:color w:val="000000"/>
          <w:sz w:val="24"/>
          <w:szCs w:val="24"/>
          <w:bdr w:val="none" w:sz="0" w:space="0" w:color="auto" w:frame="1"/>
          <w:lang w:eastAsia="uk-UA"/>
        </w:rPr>
        <w:t> </w:t>
      </w:r>
      <w:r w:rsidRPr="00CA648D">
        <w:rPr>
          <w:rFonts w:ascii="Times New Roman" w:eastAsia="Times New Roman" w:hAnsi="Times New Roman" w:cs="Times New Roman"/>
          <w:i/>
          <w:iCs/>
          <w:color w:val="000000"/>
          <w:sz w:val="24"/>
          <w:szCs w:val="24"/>
          <w:bdr w:val="none" w:sz="0" w:space="0" w:color="auto" w:frame="1"/>
          <w:lang w:eastAsia="uk-UA"/>
        </w:rPr>
        <w:t>Брандербург</w:t>
      </w:r>
      <w:r w:rsidRPr="00CA648D">
        <w:rPr>
          <w:rFonts w:ascii="Times New Roman" w:eastAsia="Times New Roman" w:hAnsi="Times New Roman" w:cs="Times New Roman"/>
          <w:color w:val="000000"/>
          <w:sz w:val="24"/>
          <w:szCs w:val="24"/>
          <w:bdr w:val="none" w:sz="0" w:space="0" w:color="auto" w:frame="1"/>
          <w:lang w:eastAsia="uk-UA"/>
        </w:rPr>
        <w:t> - руководитель темы; канд. архит. </w:t>
      </w:r>
      <w:r w:rsidRPr="00CA648D">
        <w:rPr>
          <w:rFonts w:ascii="Times New Roman" w:eastAsia="Times New Roman" w:hAnsi="Times New Roman" w:cs="Times New Roman"/>
          <w:i/>
          <w:iCs/>
          <w:color w:val="000000"/>
          <w:sz w:val="24"/>
          <w:szCs w:val="24"/>
          <w:bdr w:val="none" w:sz="0" w:space="0" w:color="auto" w:frame="1"/>
          <w:lang w:eastAsia="uk-UA"/>
        </w:rPr>
        <w:t>С.В. Кролевец</w:t>
      </w:r>
      <w:r w:rsidRPr="00CA648D">
        <w:rPr>
          <w:rFonts w:ascii="Times New Roman" w:eastAsia="Times New Roman" w:hAnsi="Times New Roman" w:cs="Times New Roman"/>
          <w:color w:val="000000"/>
          <w:sz w:val="24"/>
          <w:szCs w:val="24"/>
          <w:bdr w:val="none" w:sz="0" w:space="0" w:color="auto" w:frame="1"/>
          <w:lang w:eastAsia="uk-UA"/>
        </w:rPr>
        <w:t>, д-р архит. </w:t>
      </w:r>
      <w:r w:rsidRPr="00CA648D">
        <w:rPr>
          <w:rFonts w:ascii="Times New Roman" w:eastAsia="Times New Roman" w:hAnsi="Times New Roman" w:cs="Times New Roman"/>
          <w:i/>
          <w:iCs/>
          <w:color w:val="000000"/>
          <w:sz w:val="24"/>
          <w:szCs w:val="24"/>
          <w:bdr w:val="none" w:sz="0" w:space="0" w:color="auto" w:frame="1"/>
          <w:lang w:eastAsia="uk-UA"/>
        </w:rPr>
        <w:t>В.К. Лицкевич</w:t>
      </w:r>
      <w:r w:rsidRPr="00CA648D">
        <w:rPr>
          <w:rFonts w:ascii="Times New Roman" w:eastAsia="Times New Roman" w:hAnsi="Times New Roman" w:cs="Times New Roman"/>
          <w:color w:val="000000"/>
          <w:sz w:val="24"/>
          <w:szCs w:val="24"/>
          <w:bdr w:val="none" w:sz="0" w:space="0" w:color="auto" w:frame="1"/>
          <w:lang w:eastAsia="uk-UA"/>
        </w:rPr>
        <w:t>, кандидаты Госкомархитектуры </w:t>
      </w:r>
      <w:r w:rsidRPr="00CA648D">
        <w:rPr>
          <w:rFonts w:ascii="Times New Roman" w:eastAsia="Times New Roman" w:hAnsi="Times New Roman" w:cs="Times New Roman"/>
          <w:i/>
          <w:iCs/>
          <w:color w:val="000000"/>
          <w:sz w:val="24"/>
          <w:szCs w:val="24"/>
          <w:bdr w:val="none" w:sz="0" w:space="0" w:color="auto" w:frame="1"/>
          <w:lang w:eastAsia="uk-UA"/>
        </w:rPr>
        <w:t>Е.Д. Капустян</w:t>
      </w:r>
      <w:r w:rsidRPr="00CA648D">
        <w:rPr>
          <w:rFonts w:ascii="Times New Roman" w:eastAsia="Times New Roman" w:hAnsi="Times New Roman" w:cs="Times New Roman"/>
          <w:color w:val="000000"/>
          <w:sz w:val="24"/>
          <w:szCs w:val="24"/>
          <w:bdr w:val="none" w:sz="0" w:space="0" w:color="auto" w:frame="1"/>
          <w:lang w:eastAsia="uk-UA"/>
        </w:rPr>
        <w:t>, </w:t>
      </w:r>
      <w:r w:rsidRPr="00CA648D">
        <w:rPr>
          <w:rFonts w:ascii="Times New Roman" w:eastAsia="Times New Roman" w:hAnsi="Times New Roman" w:cs="Times New Roman"/>
          <w:i/>
          <w:iCs/>
          <w:color w:val="000000"/>
          <w:sz w:val="24"/>
          <w:szCs w:val="24"/>
          <w:bdr w:val="none" w:sz="0" w:space="0" w:color="auto" w:frame="1"/>
          <w:lang w:eastAsia="uk-UA"/>
        </w:rPr>
        <w:t>Р.П. Абрамова</w:t>
      </w:r>
      <w:r w:rsidRPr="00CA648D">
        <w:rPr>
          <w:rFonts w:ascii="Times New Roman" w:eastAsia="Times New Roman" w:hAnsi="Times New Roman" w:cs="Times New Roman"/>
          <w:color w:val="000000"/>
          <w:sz w:val="24"/>
          <w:szCs w:val="24"/>
          <w:bdr w:val="none" w:sz="0" w:space="0" w:color="auto" w:frame="1"/>
          <w:lang w:eastAsia="uk-UA"/>
        </w:rPr>
        <w:t>; </w:t>
      </w:r>
      <w:r w:rsidRPr="00CA648D">
        <w:rPr>
          <w:rFonts w:ascii="Times New Roman" w:eastAsia="Times New Roman" w:hAnsi="Times New Roman" w:cs="Times New Roman"/>
          <w:i/>
          <w:iCs/>
          <w:color w:val="000000"/>
          <w:sz w:val="24"/>
          <w:szCs w:val="24"/>
          <w:bdr w:val="none" w:sz="0" w:space="0" w:color="auto" w:frame="1"/>
          <w:lang w:eastAsia="uk-UA"/>
        </w:rPr>
        <w:t>В.Л. Весклер</w:t>
      </w:r>
      <w:r w:rsidRPr="00CA648D">
        <w:rPr>
          <w:rFonts w:ascii="Times New Roman" w:eastAsia="Times New Roman" w:hAnsi="Times New Roman" w:cs="Times New Roman"/>
          <w:color w:val="000000"/>
          <w:sz w:val="24"/>
          <w:szCs w:val="24"/>
          <w:bdr w:val="none" w:sz="0" w:space="0" w:color="auto" w:frame="1"/>
          <w:lang w:eastAsia="uk-UA"/>
        </w:rPr>
        <w:t>), ЦНИИЭП граждансельстроем Госкомархитектуры (канд. архит. </w:t>
      </w:r>
      <w:r w:rsidRPr="00CA648D">
        <w:rPr>
          <w:rFonts w:ascii="Times New Roman" w:eastAsia="Times New Roman" w:hAnsi="Times New Roman" w:cs="Times New Roman"/>
          <w:i/>
          <w:iCs/>
          <w:color w:val="000000"/>
          <w:sz w:val="24"/>
          <w:szCs w:val="24"/>
          <w:bdr w:val="none" w:sz="0" w:space="0" w:color="auto" w:frame="1"/>
          <w:lang w:eastAsia="uk-UA"/>
        </w:rPr>
        <w:t>Л.М. Агаянц</w:t>
      </w:r>
      <w:r w:rsidRPr="00CA648D">
        <w:rPr>
          <w:rFonts w:ascii="Times New Roman" w:eastAsia="Times New Roman" w:hAnsi="Times New Roman" w:cs="Times New Roman"/>
          <w:color w:val="000000"/>
          <w:sz w:val="24"/>
          <w:szCs w:val="24"/>
          <w:bdr w:val="none" w:sz="0" w:space="0" w:color="auto" w:frame="1"/>
          <w:lang w:eastAsia="uk-UA"/>
        </w:rPr>
        <w:t>), ЦНИИЭП инженерного оборудования Госкомархитектуры (кандидаты техн. наук </w:t>
      </w:r>
      <w:r w:rsidRPr="00CA648D">
        <w:rPr>
          <w:rFonts w:ascii="Times New Roman" w:eastAsia="Times New Roman" w:hAnsi="Times New Roman" w:cs="Times New Roman"/>
          <w:i/>
          <w:iCs/>
          <w:color w:val="000000"/>
          <w:sz w:val="24"/>
          <w:szCs w:val="24"/>
          <w:bdr w:val="none" w:sz="0" w:space="0" w:color="auto" w:frame="1"/>
          <w:lang w:eastAsia="uk-UA"/>
        </w:rPr>
        <w:t>А.З. Ивянский</w:t>
      </w:r>
      <w:r w:rsidRPr="00CA648D">
        <w:rPr>
          <w:rFonts w:ascii="Times New Roman" w:eastAsia="Times New Roman" w:hAnsi="Times New Roman" w:cs="Times New Roman"/>
          <w:color w:val="000000"/>
          <w:sz w:val="24"/>
          <w:szCs w:val="24"/>
          <w:bdr w:val="none" w:sz="0" w:space="0" w:color="auto" w:frame="1"/>
          <w:lang w:eastAsia="uk-UA"/>
        </w:rPr>
        <w:t>, </w:t>
      </w:r>
      <w:r w:rsidRPr="00CA648D">
        <w:rPr>
          <w:rFonts w:ascii="Times New Roman" w:eastAsia="Times New Roman" w:hAnsi="Times New Roman" w:cs="Times New Roman"/>
          <w:i/>
          <w:iCs/>
          <w:color w:val="000000"/>
          <w:sz w:val="24"/>
          <w:szCs w:val="24"/>
          <w:bdr w:val="none" w:sz="0" w:space="0" w:color="auto" w:frame="1"/>
          <w:lang w:eastAsia="uk-UA"/>
        </w:rPr>
        <w:t>И.Б. Павлинова</w:t>
      </w:r>
      <w:r w:rsidRPr="00CA648D">
        <w:rPr>
          <w:rFonts w:ascii="Times New Roman" w:eastAsia="Times New Roman" w:hAnsi="Times New Roman" w:cs="Times New Roman"/>
          <w:color w:val="000000"/>
          <w:sz w:val="24"/>
          <w:szCs w:val="24"/>
          <w:bdr w:val="none" w:sz="0" w:space="0" w:color="auto" w:frame="1"/>
          <w:lang w:eastAsia="uk-UA"/>
        </w:rPr>
        <w:t>), ВНИИТАГ Госкомархитектуры (канд. архит. </w:t>
      </w:r>
      <w:r w:rsidRPr="00CA648D">
        <w:rPr>
          <w:rFonts w:ascii="Times New Roman" w:eastAsia="Times New Roman" w:hAnsi="Times New Roman" w:cs="Times New Roman"/>
          <w:i/>
          <w:iCs/>
          <w:color w:val="000000"/>
          <w:sz w:val="24"/>
          <w:szCs w:val="24"/>
          <w:bdr w:val="none" w:sz="0" w:space="0" w:color="auto" w:frame="1"/>
          <w:lang w:eastAsia="uk-UA"/>
        </w:rPr>
        <w:t>А.С. Кривов</w:t>
      </w:r>
      <w:r w:rsidRPr="00CA648D">
        <w:rPr>
          <w:rFonts w:ascii="Times New Roman" w:eastAsia="Times New Roman" w:hAnsi="Times New Roman" w:cs="Times New Roman"/>
          <w:color w:val="000000"/>
          <w:sz w:val="24"/>
          <w:szCs w:val="24"/>
          <w:bdr w:val="none" w:sz="0" w:space="0" w:color="auto" w:frame="1"/>
          <w:lang w:eastAsia="uk-UA"/>
        </w:rPr>
        <w:t>).</w:t>
      </w:r>
    </w:p>
    <w:p w:rsidR="00CA648D" w:rsidRPr="00CA648D" w:rsidRDefault="00CA648D" w:rsidP="00CA648D">
      <w:pPr>
        <w:shd w:val="clear" w:color="auto" w:fill="FFFFFF"/>
        <w:spacing w:after="0" w:line="240" w:lineRule="auto"/>
        <w:ind w:firstLine="284"/>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ВНЕСЕНЫ ЦНИИЭП жилища Госкомархитектуры.</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ПОДГОТОВЛЕНЫ К УТВЕРЖДЕНИЮ Госкомархитектуры (</w:t>
      </w:r>
      <w:r w:rsidRPr="00CA648D">
        <w:rPr>
          <w:rFonts w:ascii="Times New Roman" w:eastAsia="Times New Roman" w:hAnsi="Times New Roman" w:cs="Times New Roman"/>
          <w:i/>
          <w:iCs/>
          <w:color w:val="000000"/>
          <w:sz w:val="24"/>
          <w:szCs w:val="24"/>
          <w:bdr w:val="none" w:sz="0" w:space="0" w:color="auto" w:frame="1"/>
          <w:lang w:eastAsia="uk-UA"/>
        </w:rPr>
        <w:t>И.Е. Гринберг</w:t>
      </w:r>
      <w:r w:rsidRPr="00CA648D">
        <w:rPr>
          <w:rFonts w:ascii="Times New Roman" w:eastAsia="Times New Roman" w:hAnsi="Times New Roman" w:cs="Times New Roman"/>
          <w:color w:val="000000"/>
          <w:sz w:val="24"/>
          <w:szCs w:val="24"/>
          <w:bdr w:val="none" w:sz="0" w:space="0" w:color="auto" w:frame="1"/>
          <w:lang w:eastAsia="uk-UA"/>
        </w:rPr>
        <w:t>, канд. техн. наук </w:t>
      </w:r>
      <w:r w:rsidRPr="00CA648D">
        <w:rPr>
          <w:rFonts w:ascii="Times New Roman" w:eastAsia="Times New Roman" w:hAnsi="Times New Roman" w:cs="Times New Roman"/>
          <w:i/>
          <w:iCs/>
          <w:color w:val="000000"/>
          <w:sz w:val="24"/>
          <w:szCs w:val="24"/>
          <w:bdr w:val="none" w:sz="0" w:space="0" w:color="auto" w:frame="1"/>
          <w:lang w:eastAsia="uk-UA"/>
        </w:rPr>
        <w:t>И.М. Архаров</w:t>
      </w:r>
      <w:r w:rsidRPr="00CA648D">
        <w:rPr>
          <w:rFonts w:ascii="Times New Roman" w:eastAsia="Times New Roman" w:hAnsi="Times New Roman" w:cs="Times New Roman"/>
          <w:color w:val="000000"/>
          <w:sz w:val="24"/>
          <w:szCs w:val="24"/>
          <w:bdr w:val="none" w:sz="0" w:space="0" w:color="auto" w:frame="1"/>
          <w:lang w:eastAsia="uk-UA"/>
        </w:rPr>
        <w:t>, </w:t>
      </w:r>
      <w:r w:rsidRPr="00CA648D">
        <w:rPr>
          <w:rFonts w:ascii="Times New Roman" w:eastAsia="Times New Roman" w:hAnsi="Times New Roman" w:cs="Times New Roman"/>
          <w:i/>
          <w:iCs/>
          <w:color w:val="000000"/>
          <w:sz w:val="24"/>
          <w:szCs w:val="24"/>
          <w:bdr w:val="none" w:sz="0" w:space="0" w:color="auto" w:frame="1"/>
          <w:lang w:eastAsia="uk-UA"/>
        </w:rPr>
        <w:t>Л.Г. Сурков</w:t>
      </w:r>
      <w:r w:rsidRPr="00CA648D">
        <w:rPr>
          <w:rFonts w:ascii="Times New Roman" w:eastAsia="Times New Roman" w:hAnsi="Times New Roman" w:cs="Times New Roman"/>
          <w:color w:val="000000"/>
          <w:sz w:val="24"/>
          <w:szCs w:val="24"/>
          <w:bdr w:val="none" w:sz="0" w:space="0" w:color="auto" w:frame="1"/>
          <w:lang w:eastAsia="uk-UA"/>
        </w:rPr>
        <w:t>).</w:t>
      </w:r>
    </w:p>
    <w:p w:rsidR="00CA648D" w:rsidRPr="00CA648D" w:rsidRDefault="00CA648D" w:rsidP="00CA648D">
      <w:pPr>
        <w:shd w:val="clear" w:color="auto" w:fill="FFFFFF"/>
        <w:spacing w:after="0" w:line="240" w:lineRule="auto"/>
        <w:ind w:firstLine="284"/>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СНиП 2.08.01-89* является переизданием СНиП 2.08.01-89 с изменениями № 1 от 30 апреля 1993 г. № 18-12 и № 2 от 11 октября 1994 г. № 18-21, утвержденными постановлениями Госстроя (Минстроя) России.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Внесено изменение № 3, утвержденное постановлением Госстроя России от 3 июня 1999 г. № 42.</w:t>
      </w:r>
    </w:p>
    <w:p w:rsidR="00CA648D" w:rsidRPr="00CA648D" w:rsidRDefault="00CA648D" w:rsidP="00CA648D">
      <w:pPr>
        <w:shd w:val="clear" w:color="auto" w:fill="FFFFFF"/>
        <w:spacing w:after="0" w:line="240" w:lineRule="auto"/>
        <w:ind w:firstLine="284"/>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Внесено изменение № 4, утвержденное постановлением Госстроя России от 20 ноября 2000 г. № 112.</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Разделы, пункты, таблицы, в которые внесены изменения, отмечены в настоящих Строительных нормах и правилах звездочкой.</w:t>
      </w:r>
    </w:p>
    <w:p w:rsidR="00CA648D" w:rsidRPr="00CA648D" w:rsidRDefault="00CA648D" w:rsidP="00CA648D">
      <w:pPr>
        <w:shd w:val="clear" w:color="auto" w:fill="FFFFFF"/>
        <w:spacing w:after="0" w:line="240" w:lineRule="auto"/>
        <w:ind w:firstLine="284"/>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i/>
          <w:iCs/>
          <w:color w:val="000000"/>
          <w:sz w:val="24"/>
          <w:szCs w:val="24"/>
          <w:bdr w:val="none" w:sz="0" w:space="0" w:color="auto" w:frame="1"/>
          <w:lang w:eastAsia="uk-UA"/>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w:t>
      </w:r>
    </w:p>
    <w:tbl>
      <w:tblPr>
        <w:tblW w:w="5000" w:type="pct"/>
        <w:jc w:val="center"/>
        <w:tblCellMar>
          <w:left w:w="0" w:type="dxa"/>
          <w:right w:w="0" w:type="dxa"/>
        </w:tblCellMar>
        <w:tblLook w:val="04A0"/>
      </w:tblPr>
      <w:tblGrid>
        <w:gridCol w:w="3329"/>
        <w:gridCol w:w="3721"/>
        <w:gridCol w:w="2645"/>
      </w:tblGrid>
      <w:tr w:rsidR="00CA648D" w:rsidRPr="00CA648D" w:rsidTr="00CA648D">
        <w:trPr>
          <w:jc w:val="center"/>
        </w:trPr>
        <w:tc>
          <w:tcPr>
            <w:tcW w:w="17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b/>
                <w:bCs/>
                <w:sz w:val="24"/>
                <w:szCs w:val="24"/>
                <w:bdr w:val="none" w:sz="0" w:space="0" w:color="auto" w:frame="1"/>
                <w:lang w:eastAsia="uk-UA"/>
              </w:rPr>
              <w:t>Государственный </w:t>
            </w:r>
            <w:r w:rsidRPr="00CA648D">
              <w:rPr>
                <w:rFonts w:ascii="Times New Roman" w:eastAsia="Times New Roman" w:hAnsi="Times New Roman" w:cs="Times New Roman"/>
                <w:b/>
                <w:bCs/>
                <w:sz w:val="24"/>
                <w:szCs w:val="24"/>
                <w:bdr w:val="none" w:sz="0" w:space="0" w:color="auto" w:frame="1"/>
                <w:lang w:eastAsia="uk-UA"/>
              </w:rPr>
              <w:br/>
              <w:t>строительный комитет </w:t>
            </w:r>
            <w:hyperlink r:id="rId4" w:history="1">
              <w:r w:rsidRPr="00CA648D">
                <w:rPr>
                  <w:rFonts w:ascii="Times New Roman" w:eastAsia="Times New Roman" w:hAnsi="Times New Roman" w:cs="Times New Roman"/>
                  <w:b/>
                  <w:bCs/>
                  <w:color w:val="800080"/>
                  <w:sz w:val="24"/>
                  <w:szCs w:val="24"/>
                  <w:u w:val="single"/>
                  <w:lang w:eastAsia="uk-UA"/>
                </w:rPr>
                <w:t>СССР</w:t>
              </w:r>
            </w:hyperlink>
            <w:r w:rsidRPr="00CA648D">
              <w:rPr>
                <w:rFonts w:ascii="Times New Roman" w:eastAsia="Times New Roman" w:hAnsi="Times New Roman" w:cs="Times New Roman"/>
                <w:b/>
                <w:bCs/>
                <w:sz w:val="24"/>
                <w:szCs w:val="24"/>
                <w:bdr w:val="none" w:sz="0" w:space="0" w:color="auto" w:frame="1"/>
                <w:lang w:eastAsia="uk-UA"/>
              </w:rPr>
              <w:t> </w:t>
            </w:r>
            <w:r w:rsidRPr="00CA648D">
              <w:rPr>
                <w:rFonts w:ascii="Times New Roman" w:eastAsia="Times New Roman" w:hAnsi="Times New Roman" w:cs="Times New Roman"/>
                <w:b/>
                <w:bCs/>
                <w:sz w:val="24"/>
                <w:szCs w:val="24"/>
                <w:bdr w:val="none" w:sz="0" w:space="0" w:color="auto" w:frame="1"/>
                <w:lang w:eastAsia="uk-UA"/>
              </w:rPr>
              <w:br/>
              <w:t>(Госстрой СССР)</w:t>
            </w:r>
          </w:p>
        </w:tc>
        <w:tc>
          <w:tcPr>
            <w:tcW w:w="19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b/>
                <w:bCs/>
                <w:sz w:val="24"/>
                <w:szCs w:val="24"/>
                <w:bdr w:val="none" w:sz="0" w:space="0" w:color="auto" w:frame="1"/>
                <w:lang w:eastAsia="uk-UA"/>
              </w:rPr>
              <w:t>Строительные нормы и правила</w:t>
            </w:r>
          </w:p>
        </w:tc>
        <w:tc>
          <w:tcPr>
            <w:tcW w:w="13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b/>
                <w:bCs/>
                <w:sz w:val="24"/>
                <w:szCs w:val="24"/>
                <w:bdr w:val="none" w:sz="0" w:space="0" w:color="auto" w:frame="1"/>
                <w:lang w:eastAsia="uk-UA"/>
              </w:rPr>
              <w:t>СНиП 2.08.01-89*</w:t>
            </w:r>
          </w:p>
        </w:tc>
      </w:tr>
      <w:tr w:rsidR="00CA648D" w:rsidRPr="00CA648D" w:rsidTr="00CA648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90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b/>
                <w:bCs/>
                <w:sz w:val="24"/>
                <w:szCs w:val="24"/>
                <w:bdr w:val="none" w:sz="0" w:space="0" w:color="auto" w:frame="1"/>
                <w:lang w:eastAsia="uk-UA"/>
              </w:rPr>
              <w:t>Жилые здания</w:t>
            </w:r>
          </w:p>
        </w:tc>
        <w:tc>
          <w:tcPr>
            <w:tcW w:w="135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b/>
                <w:bCs/>
                <w:sz w:val="24"/>
                <w:szCs w:val="24"/>
                <w:bdr w:val="none" w:sz="0" w:space="0" w:color="auto" w:frame="1"/>
                <w:lang w:eastAsia="uk-UA"/>
              </w:rPr>
              <w:t>Взамен </w:t>
            </w:r>
            <w:r w:rsidRPr="00CA648D">
              <w:rPr>
                <w:rFonts w:ascii="Times New Roman" w:eastAsia="Times New Roman" w:hAnsi="Times New Roman" w:cs="Times New Roman"/>
                <w:b/>
                <w:bCs/>
                <w:sz w:val="24"/>
                <w:szCs w:val="24"/>
                <w:bdr w:val="none" w:sz="0" w:space="0" w:color="auto" w:frame="1"/>
                <w:lang w:eastAsia="uk-UA"/>
              </w:rPr>
              <w:br/>
              <w:t>СНиП 2.08.01-85</w:t>
            </w:r>
          </w:p>
        </w:tc>
      </w:tr>
    </w:tbl>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 Настоящие нормы и правила распространяются на проектирование жилых зданий (квартирных домов, включая квартирные дома для престарелых и семей с инвалидами, передвигающимися на креслах-колясках, в дальнейшем тексте - семей с инвалидами, а также общежитий), высотой до 25 этажей включительно.</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Конкретные мероприятия по обеспечению жизнедеятельности инвалидов и других маломобильных групп населения следует предусматривать с учетом местных условий и дополнительных требований ВСН 62-91*/ Госкомархитектуры.</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Настоящие нормы и правила не распространяются на условия заселения жилых зданий, а также на проектирование инвентарных и мобильных зданий. Условия заселения определяются жилищным законодательством и соответствующими нормативными и методическими документами.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Определение терминов приведено в обязательном </w:t>
      </w:r>
      <w:hyperlink r:id="rId5" w:anchor="i324140" w:tooltip="Приложение 1" w:history="1">
        <w:r w:rsidRPr="00CA648D">
          <w:rPr>
            <w:rFonts w:ascii="Times New Roman" w:eastAsia="Times New Roman" w:hAnsi="Times New Roman" w:cs="Times New Roman"/>
            <w:color w:val="800080"/>
            <w:sz w:val="24"/>
            <w:szCs w:val="24"/>
            <w:u w:val="single"/>
            <w:lang w:eastAsia="uk-UA"/>
          </w:rPr>
          <w:t>приложении 1</w:t>
        </w:r>
      </w:hyperlink>
      <w:r w:rsidRPr="00CA648D">
        <w:rPr>
          <w:rFonts w:ascii="Times New Roman" w:eastAsia="Times New Roman" w:hAnsi="Times New Roman" w:cs="Times New Roman"/>
          <w:color w:val="000000"/>
          <w:sz w:val="24"/>
          <w:szCs w:val="24"/>
          <w:bdr w:val="none" w:sz="0" w:space="0" w:color="auto" w:frame="1"/>
          <w:lang w:eastAsia="uk-UA"/>
        </w:rPr>
        <w:t>, правила подсчета площади квартир в домах и общежитиях, жилой площади общежитий, площади жилых зданий, площади помещений, строительного объема, площади застройки и этажности жилых зданий - в обязательном </w:t>
      </w:r>
      <w:hyperlink r:id="rId6" w:anchor="i354512" w:tooltip="Приложение 2" w:history="1">
        <w:r w:rsidRPr="00CA648D">
          <w:rPr>
            <w:rFonts w:ascii="Times New Roman" w:eastAsia="Times New Roman" w:hAnsi="Times New Roman" w:cs="Times New Roman"/>
            <w:color w:val="800080"/>
            <w:sz w:val="24"/>
            <w:szCs w:val="24"/>
            <w:u w:val="single"/>
            <w:lang w:eastAsia="uk-UA"/>
          </w:rPr>
          <w:t>приложении 2</w:t>
        </w:r>
      </w:hyperlink>
      <w:r w:rsidRPr="00CA648D">
        <w:rPr>
          <w:rFonts w:ascii="Times New Roman" w:eastAsia="Times New Roman" w:hAnsi="Times New Roman" w:cs="Times New Roman"/>
          <w:color w:val="000000"/>
          <w:sz w:val="24"/>
          <w:szCs w:val="24"/>
          <w:bdr w:val="none" w:sz="0" w:space="0" w:color="auto" w:frame="1"/>
          <w:lang w:eastAsia="uk-UA"/>
        </w:rPr>
        <w:t>.</w:t>
      </w:r>
    </w:p>
    <w:tbl>
      <w:tblPr>
        <w:tblW w:w="5000" w:type="pct"/>
        <w:jc w:val="center"/>
        <w:tblCellMar>
          <w:left w:w="0" w:type="dxa"/>
          <w:right w:w="0" w:type="dxa"/>
        </w:tblCellMar>
        <w:tblLook w:val="04A0"/>
      </w:tblPr>
      <w:tblGrid>
        <w:gridCol w:w="2869"/>
        <w:gridCol w:w="4650"/>
        <w:gridCol w:w="2176"/>
      </w:tblGrid>
      <w:tr w:rsidR="00CA648D" w:rsidRPr="00CA648D" w:rsidTr="00CA648D">
        <w:trPr>
          <w:jc w:val="center"/>
        </w:trPr>
        <w:tc>
          <w:tcPr>
            <w:tcW w:w="1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b/>
                <w:bCs/>
                <w:sz w:val="24"/>
                <w:szCs w:val="24"/>
                <w:bdr w:val="none" w:sz="0" w:space="0" w:color="auto" w:frame="1"/>
                <w:lang w:eastAsia="uk-UA"/>
              </w:rPr>
              <w:t>Внесены </w:t>
            </w:r>
            <w:r w:rsidRPr="00CA648D">
              <w:rPr>
                <w:rFonts w:ascii="Times New Roman" w:eastAsia="Times New Roman" w:hAnsi="Times New Roman" w:cs="Times New Roman"/>
                <w:b/>
                <w:bCs/>
                <w:sz w:val="24"/>
                <w:szCs w:val="24"/>
                <w:bdr w:val="none" w:sz="0" w:space="0" w:color="auto" w:frame="1"/>
                <w:lang w:eastAsia="uk-UA"/>
              </w:rPr>
              <w:br/>
              <w:t>ЦНИИЭПжилища </w:t>
            </w:r>
            <w:r w:rsidRPr="00CA648D">
              <w:rPr>
                <w:rFonts w:ascii="Times New Roman" w:eastAsia="Times New Roman" w:hAnsi="Times New Roman" w:cs="Times New Roman"/>
                <w:b/>
                <w:bCs/>
                <w:sz w:val="24"/>
                <w:szCs w:val="24"/>
                <w:bdr w:val="none" w:sz="0" w:space="0" w:color="auto" w:frame="1"/>
                <w:lang w:eastAsia="uk-UA"/>
              </w:rPr>
              <w:br/>
              <w:t>Госкомархитектуры</w:t>
            </w:r>
          </w:p>
        </w:tc>
        <w:tc>
          <w:tcPr>
            <w:tcW w:w="2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b/>
                <w:bCs/>
                <w:sz w:val="24"/>
                <w:szCs w:val="24"/>
                <w:bdr w:val="none" w:sz="0" w:space="0" w:color="auto" w:frame="1"/>
                <w:lang w:eastAsia="uk-UA"/>
              </w:rPr>
              <w:t>Утверждены постановлением </w:t>
            </w:r>
            <w:r w:rsidRPr="00CA648D">
              <w:rPr>
                <w:rFonts w:ascii="Times New Roman" w:eastAsia="Times New Roman" w:hAnsi="Times New Roman" w:cs="Times New Roman"/>
                <w:b/>
                <w:bCs/>
                <w:sz w:val="24"/>
                <w:szCs w:val="24"/>
                <w:bdr w:val="none" w:sz="0" w:space="0" w:color="auto" w:frame="1"/>
                <w:lang w:eastAsia="uk-UA"/>
              </w:rPr>
              <w:br/>
              <w:t>Государственного </w:t>
            </w:r>
            <w:r w:rsidRPr="00CA648D">
              <w:rPr>
                <w:rFonts w:ascii="Times New Roman" w:eastAsia="Times New Roman" w:hAnsi="Times New Roman" w:cs="Times New Roman"/>
                <w:b/>
                <w:bCs/>
                <w:sz w:val="24"/>
                <w:szCs w:val="24"/>
                <w:bdr w:val="none" w:sz="0" w:space="0" w:color="auto" w:frame="1"/>
                <w:lang w:eastAsia="uk-UA"/>
              </w:rPr>
              <w:br/>
              <w:t>строительного комитета СССР </w:t>
            </w:r>
            <w:r w:rsidRPr="00CA648D">
              <w:rPr>
                <w:rFonts w:ascii="Times New Roman" w:eastAsia="Times New Roman" w:hAnsi="Times New Roman" w:cs="Times New Roman"/>
                <w:b/>
                <w:bCs/>
                <w:sz w:val="24"/>
                <w:szCs w:val="24"/>
                <w:bdr w:val="none" w:sz="0" w:space="0" w:color="auto" w:frame="1"/>
                <w:lang w:eastAsia="uk-UA"/>
              </w:rPr>
              <w:br/>
              <w:t>от 16 мая 1989 г. № 78</w:t>
            </w:r>
          </w:p>
        </w:tc>
        <w:tc>
          <w:tcPr>
            <w:tcW w:w="11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b/>
                <w:bCs/>
                <w:sz w:val="24"/>
                <w:szCs w:val="24"/>
                <w:bdr w:val="none" w:sz="0" w:space="0" w:color="auto" w:frame="1"/>
                <w:lang w:eastAsia="uk-UA"/>
              </w:rPr>
              <w:t>Срок введения в действие </w:t>
            </w:r>
            <w:r w:rsidRPr="00CA648D">
              <w:rPr>
                <w:rFonts w:ascii="Times New Roman" w:eastAsia="Times New Roman" w:hAnsi="Times New Roman" w:cs="Times New Roman"/>
                <w:b/>
                <w:bCs/>
                <w:sz w:val="24"/>
                <w:szCs w:val="24"/>
                <w:bdr w:val="none" w:sz="0" w:space="0" w:color="auto" w:frame="1"/>
                <w:lang w:eastAsia="uk-UA"/>
              </w:rPr>
              <w:br/>
              <w:t>1 января 1990 г.</w:t>
            </w:r>
          </w:p>
        </w:tc>
      </w:tr>
    </w:tbl>
    <w:p w:rsidR="00CA648D" w:rsidRPr="00CA648D" w:rsidRDefault="00CA648D" w:rsidP="00CA648D">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uk-UA"/>
        </w:rPr>
      </w:pPr>
      <w:bookmarkStart w:id="0" w:name="i14206"/>
      <w:r w:rsidRPr="00CA648D">
        <w:rPr>
          <w:rFonts w:ascii="Times New Roman" w:eastAsia="Times New Roman" w:hAnsi="Times New Roman" w:cs="Times New Roman"/>
          <w:color w:val="000000"/>
          <w:kern w:val="36"/>
          <w:sz w:val="24"/>
          <w:szCs w:val="24"/>
          <w:bdr w:val="none" w:sz="0" w:space="0" w:color="auto" w:frame="1"/>
          <w:lang w:eastAsia="uk-UA"/>
        </w:rPr>
        <w:t>1. ОБЩИЕ УКАЗАНИЯ</w:t>
      </w:r>
      <w:bookmarkEnd w:id="0"/>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1" w:name="i27645"/>
      <w:r w:rsidRPr="00CA648D">
        <w:rPr>
          <w:rFonts w:ascii="Times New Roman" w:eastAsia="Times New Roman" w:hAnsi="Times New Roman" w:cs="Times New Roman"/>
          <w:color w:val="000000"/>
          <w:sz w:val="24"/>
          <w:szCs w:val="24"/>
          <w:bdr w:val="none" w:sz="0" w:space="0" w:color="auto" w:frame="1"/>
          <w:lang w:eastAsia="uk-UA"/>
        </w:rPr>
        <w:t>САНИТАРНО-ГИГИЕНИЧЕСКИЕ ТРЕБОВАНИЯ, ОСВЕЩЕННОСТЬ И ИНСОЛЯЦИЯ</w:t>
      </w:r>
      <w:bookmarkEnd w:id="1"/>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bookmarkStart w:id="2" w:name="i34428"/>
      <w:r w:rsidRPr="00CA648D">
        <w:rPr>
          <w:rFonts w:ascii="Times New Roman" w:eastAsia="Times New Roman" w:hAnsi="Times New Roman" w:cs="Times New Roman"/>
          <w:b/>
          <w:bCs/>
          <w:color w:val="000000"/>
          <w:sz w:val="20"/>
          <w:szCs w:val="20"/>
          <w:bdr w:val="none" w:sz="0" w:space="0" w:color="auto" w:frame="1"/>
          <w:lang w:eastAsia="uk-UA"/>
        </w:rPr>
        <w:t>1.1*</w:t>
      </w:r>
      <w:bookmarkEnd w:id="2"/>
      <w:r w:rsidRPr="00CA648D">
        <w:rPr>
          <w:rFonts w:ascii="Times New Roman" w:eastAsia="Times New Roman" w:hAnsi="Times New Roman" w:cs="Times New Roman"/>
          <w:color w:val="000000"/>
          <w:sz w:val="20"/>
          <w:szCs w:val="20"/>
          <w:bdr w:val="none" w:sz="0" w:space="0" w:color="auto" w:frame="1"/>
          <w:lang w:eastAsia="uk-UA"/>
        </w:rPr>
        <w:t>. Высота жилых зданий от пола до потолка не менее 2,5 м, для климатических подрайонов IА, IБ, IГ, IД, IIА - не менее климатических подрайонах от пола до пола - не более 3 м, от пола до потолка - не менее 2,7 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Высоту этажей от пола до пола для жилых домов социального назначения рекомендуется принимать не более 2,8 м, для климатических подрайонов IA, IБ, IГ, IД, IIА - не более 3,0 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Высота внутриквартирных коридоров должна быть не менее 2,1 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lastRenderedPageBreak/>
        <w:t>В жилых помещениях и кухне, расположенных в мансардном этаже, допускается меньшая высота относительно нормируемой на площади, не превышающей 50 % общей площади помещений.</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1.2.</w:t>
      </w:r>
      <w:r w:rsidRPr="00CA648D">
        <w:rPr>
          <w:rFonts w:ascii="Times New Roman" w:eastAsia="Times New Roman" w:hAnsi="Times New Roman" w:cs="Times New Roman"/>
          <w:color w:val="000000"/>
          <w:sz w:val="20"/>
          <w:szCs w:val="20"/>
          <w:bdr w:val="none" w:sz="0" w:space="0" w:color="auto" w:frame="1"/>
          <w:lang w:eastAsia="uk-UA"/>
        </w:rPr>
        <w:t> Продолжительность инсоляции, соответствующая СНиП 2.07.01-89*, должна быть обеспечена: в одно-, двух- и трехкомнатных квартирах - не менее чем в одной комнате, в четырех-, пяти-, шестикомнатных - не менее чем в двух комнатах. В общежитиях должно инсолироваться не менее 60 % жилых комнат.</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bookmarkStart w:id="3" w:name="i45415"/>
      <w:r w:rsidRPr="00CA648D">
        <w:rPr>
          <w:rFonts w:ascii="Times New Roman" w:eastAsia="Times New Roman" w:hAnsi="Times New Roman" w:cs="Times New Roman"/>
          <w:b/>
          <w:bCs/>
          <w:color w:val="000000"/>
          <w:sz w:val="20"/>
          <w:szCs w:val="20"/>
          <w:bdr w:val="none" w:sz="0" w:space="0" w:color="auto" w:frame="1"/>
          <w:lang w:eastAsia="uk-UA"/>
        </w:rPr>
        <w:t>1.3*.</w:t>
      </w:r>
      <w:bookmarkEnd w:id="3"/>
      <w:r w:rsidRPr="00CA648D">
        <w:rPr>
          <w:rFonts w:ascii="Times New Roman" w:eastAsia="Times New Roman" w:hAnsi="Times New Roman" w:cs="Times New Roman"/>
          <w:color w:val="000000"/>
          <w:sz w:val="20"/>
          <w:szCs w:val="20"/>
          <w:bdr w:val="none" w:sz="0" w:space="0" w:color="auto" w:frame="1"/>
          <w:lang w:eastAsia="uk-UA"/>
        </w:rPr>
        <w:t> Естественное освещение должны иметь жилые комнаты, кухни, неканализованные уборные, входные тамбуры (кроме ведущих непосредственно в квартиры), лестничные клетки, общие коридоры в жилых зданиях коридорного типа, а также помещения общественного назначения в общежитиях и жилых домах для престарелых и семей с инвалидами. Естественное освещение следует принимать согласно требованиям СНиП II-4-79. При этом отношение площади световых проемов всех жилых комнат и кухонь квартир и общежитий к площади пола этих помещений, как правило, не должно превышать 1:5,5. Минимальное отношение должно быть не менее 1:8, для мансардных этажей, при применении мансардных окон, допускается принимать отношение 1:10. Длина общих коридоров не должна превышать при освещении через световые проемы в наружных стенах в одном торце 24 м, а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должна быть не менее половины его глубины (без учета ширины прилегающего коридора). Через световой карман, которым может служить лестничная клетка, допускается освещать коридоры до 12 м, расположенные по обе ее стороны.</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i/>
          <w:iCs/>
          <w:color w:val="000000"/>
          <w:sz w:val="20"/>
          <w:szCs w:val="20"/>
          <w:bdr w:val="none" w:sz="0" w:space="0" w:color="auto" w:frame="1"/>
          <w:lang w:eastAsia="uk-UA"/>
        </w:rPr>
        <w:t>Примечание</w:t>
      </w:r>
      <w:r w:rsidRPr="00CA648D">
        <w:rPr>
          <w:rFonts w:ascii="Times New Roman" w:eastAsia="Times New Roman" w:hAnsi="Times New Roman" w:cs="Times New Roman"/>
          <w:b/>
          <w:bCs/>
          <w:color w:val="000000"/>
          <w:sz w:val="20"/>
          <w:szCs w:val="20"/>
          <w:bdr w:val="none" w:sz="0" w:space="0" w:color="auto" w:frame="1"/>
          <w:lang w:eastAsia="uk-UA"/>
        </w:rPr>
        <w:t>.</w:t>
      </w:r>
      <w:r w:rsidRPr="00CA648D">
        <w:rPr>
          <w:rFonts w:ascii="Times New Roman" w:eastAsia="Times New Roman" w:hAnsi="Times New Roman" w:cs="Times New Roman"/>
          <w:color w:val="000000"/>
          <w:sz w:val="20"/>
          <w:szCs w:val="20"/>
          <w:bdr w:val="none" w:sz="0" w:space="0" w:color="auto" w:frame="1"/>
          <w:lang w:eastAsia="uk-UA"/>
        </w:rPr>
        <w:t> Допускается проектировать без естественного освещения кухни-ниши в жилых ячейках общежитий (не более чем на две комнаты) и в однокомнатных квартирах типа IА (см. </w:t>
      </w:r>
      <w:hyperlink r:id="rId7" w:anchor="i227594" w:tooltip="Таблица 5" w:history="1">
        <w:r w:rsidRPr="00CA648D">
          <w:rPr>
            <w:rFonts w:ascii="Times New Roman" w:eastAsia="Times New Roman" w:hAnsi="Times New Roman" w:cs="Times New Roman"/>
            <w:color w:val="800080"/>
            <w:sz w:val="20"/>
            <w:u w:val="single"/>
            <w:lang w:eastAsia="uk-UA"/>
          </w:rPr>
          <w:t>табл. 5</w:t>
        </w:r>
      </w:hyperlink>
      <w:r w:rsidRPr="00CA648D">
        <w:rPr>
          <w:rFonts w:ascii="Times New Roman" w:eastAsia="Times New Roman" w:hAnsi="Times New Roman" w:cs="Times New Roman"/>
          <w:color w:val="000000"/>
          <w:sz w:val="20"/>
          <w:szCs w:val="20"/>
          <w:bdr w:val="none" w:sz="0" w:space="0" w:color="auto" w:frame="1"/>
          <w:lang w:eastAsia="uk-UA"/>
        </w:rPr>
        <w:t>) при оборудовании их электроплитами и искусственной вытяжной вентиляцией.</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1.4*.</w:t>
      </w:r>
      <w:r w:rsidRPr="00CA648D">
        <w:rPr>
          <w:rFonts w:ascii="Times New Roman" w:eastAsia="Times New Roman" w:hAnsi="Times New Roman" w:cs="Times New Roman"/>
          <w:color w:val="000000"/>
          <w:sz w:val="24"/>
          <w:szCs w:val="24"/>
          <w:bdr w:val="none" w:sz="0" w:space="0" w:color="auto" w:frame="1"/>
          <w:lang w:eastAsia="uk-UA"/>
        </w:rPr>
        <w:t> В домах, проектируемых для II и III климатических районов, помещения, имеющие естественное освещение, должны быть обеспечены проветриванием через фрамуги, форточки или другие устройства. При этом квартиры, проектируемые для III климатического района, должны быть обеспечены сквозным или угловым проветриванием, допускается также вертикальное (через шахты) проветривание. В секционных домах, проектируемых для III климатического района, допускается проветривание односторонне расположенных одно- и двухкомнатных квартир через лестничную клетку или другие внеквартирные проветриваемые помещения. При этом таких квартир на этаже должно быть не более двух. В домах коридорного типа допускается проветривание одно- и двухкомнатных квартир через общие коридоры длиной не более 24 м, имеющие прямое естественное освещение и сквозное или угловое проветривание.</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1.5.</w:t>
      </w:r>
      <w:r w:rsidRPr="00CA648D">
        <w:rPr>
          <w:rFonts w:ascii="Times New Roman" w:eastAsia="Times New Roman" w:hAnsi="Times New Roman" w:cs="Times New Roman"/>
          <w:color w:val="000000"/>
          <w:sz w:val="24"/>
          <w:szCs w:val="24"/>
          <w:bdr w:val="none" w:sz="0" w:space="0" w:color="auto" w:frame="1"/>
          <w:lang w:eastAsia="uk-UA"/>
        </w:rPr>
        <w:t> В зданиях, проектируемых для строительства в районах со среднемесячной температурой июля 21 °С и выше, световые проемы в жилых комнатах и кухнях, а в IV климатическом районе также в лоджиях должны быть в пределах сектора горизонта 200-290° оборудованы наружной регулируемой солнцезащитой. В зданиях I и II степеней огнестойкости высотой пять этажей и более наружную солнцезащиту следует выполнять из негорючих материалов. В одно-, двухэтажных зданиях солнцезащиту допускается обеспечивать средствами озеленения.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1.6*.</w:t>
      </w:r>
      <w:r w:rsidRPr="00CA648D">
        <w:rPr>
          <w:rFonts w:ascii="Times New Roman" w:eastAsia="Times New Roman" w:hAnsi="Times New Roman" w:cs="Times New Roman"/>
          <w:color w:val="000000"/>
          <w:sz w:val="20"/>
          <w:szCs w:val="20"/>
          <w:bdr w:val="none" w:sz="0" w:space="0" w:color="auto" w:frame="1"/>
          <w:lang w:eastAsia="uk-UA"/>
        </w:rPr>
        <w:t> Лестничные клетки должны быть освещены через окна в наружных стенах каждого этажа, кроме случаев, указанных в 6.39 СНиП 21-01-97.</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Проветривание лестничной клетки должно быть обеспечено через открывающиеся остекленные проемы площадью открывания на каждом этаже не менее 1,2 м</w:t>
      </w:r>
      <w:r w:rsidRPr="00CA648D">
        <w:rPr>
          <w:rFonts w:ascii="Times New Roman" w:eastAsia="Times New Roman" w:hAnsi="Times New Roman" w:cs="Times New Roman"/>
          <w:color w:val="000000"/>
          <w:sz w:val="24"/>
          <w:szCs w:val="24"/>
          <w:bdr w:val="none" w:sz="0" w:space="0" w:color="auto" w:frame="1"/>
          <w:vertAlign w:val="superscript"/>
          <w:lang w:eastAsia="uk-UA"/>
        </w:rPr>
        <w:t>2</w:t>
      </w:r>
      <w:r w:rsidRPr="00CA648D">
        <w:rPr>
          <w:rFonts w:ascii="Times New Roman" w:eastAsia="Times New Roman" w:hAnsi="Times New Roman" w:cs="Times New Roman"/>
          <w:color w:val="000000"/>
          <w:sz w:val="24"/>
          <w:szCs w:val="24"/>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1.7*.</w:t>
      </w:r>
      <w:r w:rsidRPr="00CA648D">
        <w:rPr>
          <w:rFonts w:ascii="Times New Roman" w:eastAsia="Times New Roman" w:hAnsi="Times New Roman" w:cs="Times New Roman"/>
          <w:color w:val="000000"/>
          <w:sz w:val="20"/>
          <w:szCs w:val="20"/>
          <w:bdr w:val="none" w:sz="0" w:space="0" w:color="auto" w:frame="1"/>
          <w:lang w:eastAsia="uk-UA"/>
        </w:rPr>
        <w:t> Ограждения лоджий и балконов в зданиях высотой три этажа и более должны выполняться из негорючих материалов.</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Не допускается остекление балконов и лоджий, используемых в качестве перехода через воздушную зону при незадымляемых лестничных клетках, в смежные секции, для размещения наружных лестниц и глухих простенков, устраиваемых в соответствии 6.13 и 6.20 СНиП 21-01-97, а также при недостаточном освещении помещений, к которым примыкают указанные балконы и лоджии, в соответствии с требованиями СНиП 23-05-95.</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1.8.</w:t>
      </w:r>
      <w:r w:rsidRPr="00CA648D">
        <w:rPr>
          <w:rFonts w:ascii="Times New Roman" w:eastAsia="Times New Roman" w:hAnsi="Times New Roman" w:cs="Times New Roman"/>
          <w:color w:val="000000"/>
          <w:sz w:val="20"/>
          <w:szCs w:val="20"/>
          <w:bdr w:val="none" w:sz="0" w:space="0" w:color="auto" w:frame="1"/>
          <w:lang w:eastAsia="uk-UA"/>
        </w:rPr>
        <w:t> Нормы допустимых уровней шума для жилых зданий следует принимать согласно требованиям СНиП II-12-77.</w:t>
      </w:r>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4" w:name="i58358"/>
      <w:r w:rsidRPr="00CA648D">
        <w:rPr>
          <w:rFonts w:ascii="Times New Roman" w:eastAsia="Times New Roman" w:hAnsi="Times New Roman" w:cs="Times New Roman"/>
          <w:color w:val="000000"/>
          <w:sz w:val="24"/>
          <w:szCs w:val="24"/>
          <w:bdr w:val="none" w:sz="0" w:space="0" w:color="auto" w:frame="1"/>
          <w:lang w:eastAsia="uk-UA"/>
        </w:rPr>
        <w:t>ЭТАЖНОСТЬ И СТЕПЕНЬ ОГНЕСТОЙКОСТИ</w:t>
      </w:r>
      <w:bookmarkEnd w:id="4"/>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1.9*.</w:t>
      </w:r>
      <w:r w:rsidRPr="00CA648D">
        <w:rPr>
          <w:rFonts w:ascii="Times New Roman" w:eastAsia="Times New Roman" w:hAnsi="Times New Roman" w:cs="Times New Roman"/>
          <w:color w:val="000000"/>
          <w:sz w:val="20"/>
          <w:szCs w:val="20"/>
          <w:bdr w:val="none" w:sz="0" w:space="0" w:color="auto" w:frame="1"/>
          <w:lang w:eastAsia="uk-UA"/>
        </w:rPr>
        <w:t>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II-7-81*, СНиП 2.07.01-89* и СН 429*-71.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Противопожарную защиту зданий следует обеспечивать в соответствии с требованиями СНиП 21-01-97, за исключением случаев, специально оговоренных в данных нормах.</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lastRenderedPageBreak/>
        <w:t>Классификацию жилых зданий по функциональной пожарной опасности следует принимать по СНиП 21-01-97:</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Ф 1.2 - общежития;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Ф 1.3 - многоквартирные дома, в том числе для семей с инвалидами.</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1.10.</w:t>
      </w:r>
      <w:r w:rsidRPr="00CA648D">
        <w:rPr>
          <w:rFonts w:ascii="Times New Roman" w:eastAsia="Times New Roman" w:hAnsi="Times New Roman" w:cs="Times New Roman"/>
          <w:color w:val="000000"/>
          <w:sz w:val="20"/>
          <w:szCs w:val="20"/>
          <w:bdr w:val="none" w:sz="0" w:space="0" w:color="auto" w:frame="1"/>
          <w:lang w:eastAsia="uk-UA"/>
        </w:rPr>
        <w:t> Сквозные проезды в зданиях следует принимать шириной в свету не менее 3,5 м, высотой не менее 4,25 м. Сквозные проходы через лестничные клетки зданий должны быть расположены на расстоянии один от другого не более 100 м.</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1.11*.</w:t>
      </w:r>
      <w:r w:rsidRPr="00CA648D">
        <w:rPr>
          <w:rFonts w:ascii="Times New Roman" w:eastAsia="Times New Roman" w:hAnsi="Times New Roman" w:cs="Times New Roman"/>
          <w:color w:val="000000"/>
          <w:sz w:val="24"/>
          <w:szCs w:val="24"/>
          <w:bdr w:val="none" w:sz="0" w:space="0" w:color="auto" w:frame="1"/>
          <w:lang w:eastAsia="uk-UA"/>
        </w:rPr>
        <w:t> Площадь этажа пожарного отсека между противопожарными стенами в зданиях класса Ф 1.3 в зависимости от степени огнестойкости класса конструктивной пожарной опасности и высоты зданий (по СНиП 21-01-97) должна быть не более указанной в </w:t>
      </w:r>
      <w:hyperlink r:id="rId8" w:anchor="i67326" w:tooltip="Таблица 1" w:history="1">
        <w:r w:rsidRPr="00CA648D">
          <w:rPr>
            <w:rFonts w:ascii="Times New Roman" w:eastAsia="Times New Roman" w:hAnsi="Times New Roman" w:cs="Times New Roman"/>
            <w:color w:val="800080"/>
            <w:sz w:val="24"/>
            <w:szCs w:val="24"/>
            <w:u w:val="single"/>
            <w:lang w:eastAsia="uk-UA"/>
          </w:rPr>
          <w:t>таблице 1</w:t>
        </w:r>
      </w:hyperlink>
      <w:r w:rsidRPr="00CA648D">
        <w:rPr>
          <w:rFonts w:ascii="Times New Roman" w:eastAsia="Times New Roman" w:hAnsi="Times New Roman" w:cs="Times New Roman"/>
          <w:color w:val="000000"/>
          <w:sz w:val="24"/>
          <w:szCs w:val="24"/>
          <w:bdr w:val="none" w:sz="0" w:space="0" w:color="auto" w:frame="1"/>
          <w:lang w:eastAsia="uk-UA"/>
        </w:rPr>
        <w:t>.</w:t>
      </w:r>
    </w:p>
    <w:p w:rsidR="00CA648D" w:rsidRPr="00CA648D" w:rsidRDefault="00CA648D" w:rsidP="00CA648D">
      <w:pPr>
        <w:shd w:val="clear" w:color="auto" w:fill="FFFFFF"/>
        <w:spacing w:after="0" w:line="240" w:lineRule="auto"/>
        <w:jc w:val="right"/>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pacing w:val="50"/>
          <w:sz w:val="24"/>
          <w:szCs w:val="24"/>
          <w:bdr w:val="none" w:sz="0" w:space="0" w:color="auto" w:frame="1"/>
          <w:lang w:eastAsia="uk-UA"/>
        </w:rPr>
        <w:t>Таблица</w:t>
      </w:r>
      <w:r w:rsidRPr="00CA648D">
        <w:rPr>
          <w:rFonts w:ascii="Times New Roman" w:eastAsia="Times New Roman" w:hAnsi="Times New Roman" w:cs="Times New Roman"/>
          <w:color w:val="000000"/>
          <w:sz w:val="24"/>
          <w:szCs w:val="24"/>
          <w:bdr w:val="none" w:sz="0" w:space="0" w:color="auto" w:frame="1"/>
          <w:lang w:eastAsia="uk-UA"/>
        </w:rPr>
        <w:t> 1</w:t>
      </w:r>
    </w:p>
    <w:tbl>
      <w:tblPr>
        <w:tblW w:w="5000" w:type="pct"/>
        <w:jc w:val="center"/>
        <w:tblCellMar>
          <w:left w:w="0" w:type="dxa"/>
          <w:right w:w="0" w:type="dxa"/>
        </w:tblCellMar>
        <w:tblLook w:val="04A0"/>
      </w:tblPr>
      <w:tblGrid>
        <w:gridCol w:w="2274"/>
        <w:gridCol w:w="2474"/>
        <w:gridCol w:w="1978"/>
        <w:gridCol w:w="2969"/>
      </w:tblGrid>
      <w:tr w:rsidR="00CA648D" w:rsidRPr="00CA648D" w:rsidTr="00CA648D">
        <w:trPr>
          <w:tblHeader/>
          <w:jc w:val="center"/>
        </w:trPr>
        <w:tc>
          <w:tcPr>
            <w:tcW w:w="11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bookmarkStart w:id="5" w:name="i67326"/>
            <w:r w:rsidRPr="00CA648D">
              <w:rPr>
                <w:rFonts w:ascii="Times New Roman" w:eastAsia="Times New Roman" w:hAnsi="Times New Roman" w:cs="Times New Roman"/>
                <w:color w:val="000000"/>
                <w:sz w:val="20"/>
                <w:szCs w:val="20"/>
                <w:bdr w:val="none" w:sz="0" w:space="0" w:color="auto" w:frame="1"/>
                <w:lang w:eastAsia="uk-UA"/>
              </w:rPr>
              <w:t>Степень огнестойкости здания</w:t>
            </w:r>
            <w:bookmarkEnd w:id="5"/>
          </w:p>
        </w:tc>
        <w:tc>
          <w:tcPr>
            <w:tcW w:w="12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Класс конструктивной пожарной опасности здания</w:t>
            </w:r>
          </w:p>
        </w:tc>
        <w:tc>
          <w:tcPr>
            <w:tcW w:w="10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Наибольшая допустимая высота здания, м</w:t>
            </w:r>
          </w:p>
        </w:tc>
        <w:tc>
          <w:tcPr>
            <w:tcW w:w="15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Наибольшая допустимая площадь этажа пожарного отсека, м</w:t>
            </w:r>
            <w:r w:rsidRPr="00CA648D">
              <w:rPr>
                <w:rFonts w:ascii="Times New Roman" w:eastAsia="Times New Roman" w:hAnsi="Times New Roman" w:cs="Times New Roman"/>
                <w:sz w:val="20"/>
                <w:szCs w:val="20"/>
                <w:bdr w:val="none" w:sz="0" w:space="0" w:color="auto" w:frame="1"/>
                <w:vertAlign w:val="superscript"/>
                <w:lang w:eastAsia="uk-UA"/>
              </w:rPr>
              <w:t>2</w:t>
            </w:r>
          </w:p>
        </w:tc>
      </w:tr>
      <w:tr w:rsidR="00CA648D" w:rsidRPr="00CA648D" w:rsidTr="00CA648D">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I</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С0</w:t>
            </w: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75</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2500</w:t>
            </w:r>
          </w:p>
        </w:tc>
      </w:tr>
      <w:tr w:rsidR="00CA648D" w:rsidRPr="00CA648D" w:rsidTr="00CA648D">
        <w:trPr>
          <w:jc w:val="center"/>
        </w:trPr>
        <w:tc>
          <w:tcPr>
            <w:tcW w:w="11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II</w:t>
            </w:r>
          </w:p>
        </w:tc>
        <w:tc>
          <w:tcPr>
            <w:tcW w:w="12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С0</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50</w:t>
            </w:r>
          </w:p>
        </w:tc>
        <w:tc>
          <w:tcPr>
            <w:tcW w:w="15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2500</w:t>
            </w:r>
          </w:p>
        </w:tc>
      </w:tr>
      <w:tr w:rsidR="00CA648D" w:rsidRPr="00CA648D" w:rsidTr="00CA648D">
        <w:trPr>
          <w:jc w:val="center"/>
        </w:trPr>
        <w:tc>
          <w:tcPr>
            <w:tcW w:w="0" w:type="auto"/>
            <w:vMerge/>
            <w:tcBorders>
              <w:top w:val="nil"/>
              <w:left w:val="single" w:sz="4" w:space="0" w:color="auto"/>
              <w:bottom w:val="single" w:sz="6"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С1</w:t>
            </w: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28</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2200</w:t>
            </w:r>
          </w:p>
        </w:tc>
      </w:tr>
      <w:tr w:rsidR="00CA648D" w:rsidRPr="00CA648D" w:rsidTr="00CA648D">
        <w:trPr>
          <w:jc w:val="center"/>
        </w:trPr>
        <w:tc>
          <w:tcPr>
            <w:tcW w:w="11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III</w:t>
            </w:r>
          </w:p>
        </w:tc>
        <w:tc>
          <w:tcPr>
            <w:tcW w:w="12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С0</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28</w:t>
            </w:r>
          </w:p>
        </w:tc>
        <w:tc>
          <w:tcPr>
            <w:tcW w:w="15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1800</w:t>
            </w:r>
          </w:p>
        </w:tc>
      </w:tr>
      <w:tr w:rsidR="00CA648D" w:rsidRPr="00CA648D" w:rsidTr="00CA648D">
        <w:trPr>
          <w:jc w:val="center"/>
        </w:trPr>
        <w:tc>
          <w:tcPr>
            <w:tcW w:w="0" w:type="auto"/>
            <w:vMerge/>
            <w:tcBorders>
              <w:top w:val="nil"/>
              <w:left w:val="single" w:sz="4" w:space="0" w:color="auto"/>
              <w:bottom w:val="single" w:sz="6"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С1</w:t>
            </w: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15</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1800</w:t>
            </w:r>
          </w:p>
        </w:tc>
      </w:tr>
      <w:tr w:rsidR="00CA648D" w:rsidRPr="00CA648D" w:rsidTr="00CA648D">
        <w:trPr>
          <w:jc w:val="center"/>
        </w:trPr>
        <w:tc>
          <w:tcPr>
            <w:tcW w:w="11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IV</w:t>
            </w:r>
          </w:p>
        </w:tc>
        <w:tc>
          <w:tcPr>
            <w:tcW w:w="1250" w:type="pct"/>
            <w:vMerge w:val="restar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С0</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w:t>
            </w:r>
          </w:p>
        </w:tc>
        <w:tc>
          <w:tcPr>
            <w:tcW w:w="15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1000</w:t>
            </w:r>
          </w:p>
        </w:tc>
      </w:tr>
      <w:tr w:rsidR="00CA648D" w:rsidRPr="00CA648D" w:rsidTr="00CA648D">
        <w:trPr>
          <w:jc w:val="center"/>
        </w:trPr>
        <w:tc>
          <w:tcPr>
            <w:tcW w:w="0" w:type="auto"/>
            <w:vMerge/>
            <w:tcBorders>
              <w:top w:val="nil"/>
              <w:left w:val="single" w:sz="4" w:space="0" w:color="auto"/>
              <w:bottom w:val="single" w:sz="6"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nil"/>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w:t>
            </w:r>
          </w:p>
        </w:tc>
        <w:tc>
          <w:tcPr>
            <w:tcW w:w="15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1400</w:t>
            </w:r>
          </w:p>
        </w:tc>
      </w:tr>
      <w:tr w:rsidR="00CA648D" w:rsidRPr="00CA648D" w:rsidTr="00CA648D">
        <w:trPr>
          <w:jc w:val="center"/>
        </w:trPr>
        <w:tc>
          <w:tcPr>
            <w:tcW w:w="0" w:type="auto"/>
            <w:vMerge/>
            <w:tcBorders>
              <w:top w:val="nil"/>
              <w:left w:val="single" w:sz="4" w:space="0" w:color="auto"/>
              <w:bottom w:val="single" w:sz="6"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250" w:type="pct"/>
            <w:vMerge w:val="restar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С1</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w:t>
            </w:r>
          </w:p>
        </w:tc>
        <w:tc>
          <w:tcPr>
            <w:tcW w:w="15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800</w:t>
            </w:r>
          </w:p>
        </w:tc>
      </w:tr>
      <w:tr w:rsidR="00CA648D" w:rsidRPr="00CA648D" w:rsidTr="00CA648D">
        <w:trPr>
          <w:jc w:val="center"/>
        </w:trPr>
        <w:tc>
          <w:tcPr>
            <w:tcW w:w="0" w:type="auto"/>
            <w:vMerge/>
            <w:tcBorders>
              <w:top w:val="nil"/>
              <w:left w:val="single" w:sz="4" w:space="0" w:color="auto"/>
              <w:bottom w:val="single" w:sz="6"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nil"/>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w:t>
            </w:r>
          </w:p>
        </w:tc>
        <w:tc>
          <w:tcPr>
            <w:tcW w:w="15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1200</w:t>
            </w:r>
          </w:p>
        </w:tc>
      </w:tr>
      <w:tr w:rsidR="00CA648D" w:rsidRPr="00CA648D" w:rsidTr="00CA648D">
        <w:trPr>
          <w:jc w:val="center"/>
        </w:trPr>
        <w:tc>
          <w:tcPr>
            <w:tcW w:w="0" w:type="auto"/>
            <w:vMerge/>
            <w:tcBorders>
              <w:top w:val="nil"/>
              <w:left w:val="single" w:sz="4" w:space="0" w:color="auto"/>
              <w:bottom w:val="single" w:sz="6"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2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С2</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w:t>
            </w:r>
          </w:p>
        </w:tc>
        <w:tc>
          <w:tcPr>
            <w:tcW w:w="15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500</w:t>
            </w:r>
          </w:p>
        </w:tc>
      </w:tr>
      <w:tr w:rsidR="00CA648D" w:rsidRPr="00CA648D" w:rsidTr="00CA648D">
        <w:trPr>
          <w:jc w:val="center"/>
        </w:trPr>
        <w:tc>
          <w:tcPr>
            <w:tcW w:w="0" w:type="auto"/>
            <w:vMerge/>
            <w:tcBorders>
              <w:top w:val="nil"/>
              <w:left w:val="single" w:sz="4" w:space="0" w:color="auto"/>
              <w:bottom w:val="single" w:sz="6"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nil"/>
              <w:left w:val="nil"/>
              <w:bottom w:val="single" w:sz="6"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900</w:t>
            </w:r>
          </w:p>
        </w:tc>
      </w:tr>
      <w:tr w:rsidR="00CA648D" w:rsidRPr="00CA648D" w:rsidTr="00CA648D">
        <w:trPr>
          <w:jc w:val="center"/>
        </w:trPr>
        <w:tc>
          <w:tcPr>
            <w:tcW w:w="11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ind w:firstLine="360"/>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V</w:t>
            </w:r>
          </w:p>
        </w:tc>
        <w:tc>
          <w:tcPr>
            <w:tcW w:w="12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Не нормируется</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w:t>
            </w:r>
          </w:p>
        </w:tc>
        <w:tc>
          <w:tcPr>
            <w:tcW w:w="15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500</w:t>
            </w:r>
          </w:p>
        </w:tc>
      </w:tr>
      <w:tr w:rsidR="00CA648D" w:rsidRPr="00CA648D" w:rsidTr="00CA648D">
        <w:trPr>
          <w:jc w:val="center"/>
        </w:trPr>
        <w:tc>
          <w:tcPr>
            <w:tcW w:w="0" w:type="auto"/>
            <w:vMerge/>
            <w:tcBorders>
              <w:top w:val="nil"/>
              <w:left w:val="single" w:sz="4" w:space="0" w:color="auto"/>
              <w:bottom w:val="single" w:sz="4"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Не нормируется</w:t>
            </w:r>
          </w:p>
        </w:tc>
        <w:tc>
          <w:tcPr>
            <w:tcW w:w="1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w:t>
            </w:r>
          </w:p>
        </w:tc>
        <w:tc>
          <w:tcPr>
            <w:tcW w:w="1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800</w:t>
            </w:r>
          </w:p>
        </w:tc>
      </w:tr>
    </w:tbl>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Высота здания определяется высотой расположения верхнего этажа (включая мансардный),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зданиях I, II и III степеней огнестойкости для обеспечения требуемого предела огнестойкости несущих элементов здания допускается применять только конструктивную огнезащиту.</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зданиях I, II и III степеней огнестойкости межсекционные стены и перегородки, а также перегородки, отделяющие общие коридоры от других помещений, должны иметь предел огнестойкости не менее ЕI 45, в зданиях IV степени огнестойкости - не менее ЕI 15.</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зданиях I, II и III степеней огнестойкости межквартирные ненесущие стены и перегородки должны иметь предел огнестойкости не менее ЕI 30 и класс пожарной опасности К0, в зданиях IV степени огнестойкости - предел огнестойкости не менее ЕI 15 и класс пожарной опасности - не ниже К1.</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Класс пожарной опасности межкомнатных (в том числе шкафных, сборно-разборных, с дверными проемами и раздвижных) перегородок не нормируется.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Несущие элементы двухэтажных зданий IV степени огнестойкости должны иметь предел огнестойкости не менее R 30.</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1.12*.</w:t>
      </w:r>
      <w:r w:rsidRPr="00CA648D">
        <w:rPr>
          <w:rFonts w:ascii="Times New Roman" w:eastAsia="Times New Roman" w:hAnsi="Times New Roman" w:cs="Times New Roman"/>
          <w:color w:val="000000"/>
          <w:sz w:val="24"/>
          <w:szCs w:val="24"/>
          <w:bdr w:val="none" w:sz="0" w:space="0" w:color="auto" w:frame="1"/>
          <w:lang w:eastAsia="uk-UA"/>
        </w:rPr>
        <w:t> В зданиях общежитий (класс Ф 1.2 по СНиП 21-01-97) площадь этажа между противопожарными стенами и наибольшую высоту зданий в зависимости от степени огнестойкости и класса конструктивной пожарной опасности следует принимать: для общежитий, размещаемых в жилых зданиях секционного типа - по </w:t>
      </w:r>
      <w:hyperlink r:id="rId9" w:anchor="i67326" w:tooltip="Таблица 1" w:history="1">
        <w:r w:rsidRPr="00CA648D">
          <w:rPr>
            <w:rFonts w:ascii="Times New Roman" w:eastAsia="Times New Roman" w:hAnsi="Times New Roman" w:cs="Times New Roman"/>
            <w:color w:val="800080"/>
            <w:sz w:val="24"/>
            <w:szCs w:val="24"/>
            <w:u w:val="single"/>
            <w:lang w:eastAsia="uk-UA"/>
          </w:rPr>
          <w:t>таблице 1</w:t>
        </w:r>
      </w:hyperlink>
      <w:r w:rsidRPr="00CA648D">
        <w:rPr>
          <w:rFonts w:ascii="Times New Roman" w:eastAsia="Times New Roman" w:hAnsi="Times New Roman" w:cs="Times New Roman"/>
          <w:color w:val="000000"/>
          <w:sz w:val="24"/>
          <w:szCs w:val="24"/>
          <w:bdr w:val="none" w:sz="0" w:space="0" w:color="auto" w:frame="1"/>
          <w:lang w:eastAsia="uk-UA"/>
        </w:rPr>
        <w:t>, а для общежитий коридорного типа - по </w:t>
      </w:r>
      <w:hyperlink r:id="rId10" w:anchor="i77559" w:tooltip="Таблица 1а" w:history="1">
        <w:r w:rsidRPr="00CA648D">
          <w:rPr>
            <w:rFonts w:ascii="Times New Roman" w:eastAsia="Times New Roman" w:hAnsi="Times New Roman" w:cs="Times New Roman"/>
            <w:color w:val="800080"/>
            <w:sz w:val="24"/>
            <w:szCs w:val="24"/>
            <w:u w:val="single"/>
            <w:lang w:eastAsia="uk-UA"/>
          </w:rPr>
          <w:t>таблице 1</w:t>
        </w:r>
      </w:hyperlink>
      <w:r w:rsidRPr="00CA648D">
        <w:rPr>
          <w:rFonts w:ascii="Times New Roman" w:eastAsia="Times New Roman" w:hAnsi="Times New Roman" w:cs="Times New Roman"/>
          <w:color w:val="000000"/>
          <w:sz w:val="24"/>
          <w:szCs w:val="24"/>
          <w:bdr w:val="none" w:sz="0" w:space="0" w:color="auto" w:frame="1"/>
          <w:lang w:eastAsia="uk-UA"/>
        </w:rPr>
        <w:t>а.</w:t>
      </w:r>
    </w:p>
    <w:p w:rsidR="00CA648D" w:rsidRPr="00CA648D" w:rsidRDefault="00CA648D" w:rsidP="00CA648D">
      <w:pPr>
        <w:shd w:val="clear" w:color="auto" w:fill="FFFFFF"/>
        <w:spacing w:after="0" w:line="240" w:lineRule="auto"/>
        <w:jc w:val="right"/>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pacing w:val="50"/>
          <w:sz w:val="24"/>
          <w:szCs w:val="24"/>
          <w:bdr w:val="none" w:sz="0" w:space="0" w:color="auto" w:frame="1"/>
          <w:lang w:eastAsia="uk-UA"/>
        </w:rPr>
        <w:t>Таблица</w:t>
      </w:r>
      <w:r w:rsidRPr="00CA648D">
        <w:rPr>
          <w:rFonts w:ascii="Times New Roman" w:eastAsia="Times New Roman" w:hAnsi="Times New Roman" w:cs="Times New Roman"/>
          <w:color w:val="000000"/>
          <w:sz w:val="24"/>
          <w:szCs w:val="24"/>
          <w:bdr w:val="none" w:sz="0" w:space="0" w:color="auto" w:frame="1"/>
          <w:lang w:eastAsia="uk-UA"/>
        </w:rPr>
        <w:t> 1а</w:t>
      </w:r>
    </w:p>
    <w:tbl>
      <w:tblPr>
        <w:tblW w:w="5000" w:type="pct"/>
        <w:jc w:val="center"/>
        <w:tblCellMar>
          <w:left w:w="0" w:type="dxa"/>
          <w:right w:w="0" w:type="dxa"/>
        </w:tblCellMar>
        <w:tblLook w:val="04A0"/>
      </w:tblPr>
      <w:tblGrid>
        <w:gridCol w:w="2275"/>
        <w:gridCol w:w="2474"/>
        <w:gridCol w:w="2274"/>
        <w:gridCol w:w="2672"/>
      </w:tblGrid>
      <w:tr w:rsidR="00CA648D" w:rsidRPr="00CA648D" w:rsidTr="00CA648D">
        <w:trPr>
          <w:tblHeader/>
          <w:jc w:val="center"/>
        </w:trPr>
        <w:tc>
          <w:tcPr>
            <w:tcW w:w="11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bookmarkStart w:id="6" w:name="i77559"/>
            <w:r w:rsidRPr="00CA648D">
              <w:rPr>
                <w:rFonts w:ascii="Times New Roman" w:eastAsia="Times New Roman" w:hAnsi="Times New Roman" w:cs="Times New Roman"/>
                <w:color w:val="000000"/>
                <w:sz w:val="20"/>
                <w:szCs w:val="20"/>
                <w:bdr w:val="none" w:sz="0" w:space="0" w:color="auto" w:frame="1"/>
                <w:lang w:eastAsia="uk-UA"/>
              </w:rPr>
              <w:t>Степень огнестойкости здания</w:t>
            </w:r>
            <w:bookmarkEnd w:id="6"/>
          </w:p>
        </w:tc>
        <w:tc>
          <w:tcPr>
            <w:tcW w:w="12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Класс конструктивной пожарной опасности здания</w:t>
            </w:r>
          </w:p>
        </w:tc>
        <w:tc>
          <w:tcPr>
            <w:tcW w:w="1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Наибольшая допустимая высота здания, м</w:t>
            </w:r>
          </w:p>
        </w:tc>
        <w:tc>
          <w:tcPr>
            <w:tcW w:w="1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Наибольшая допустимая площадь этажа, м</w:t>
            </w:r>
            <w:r w:rsidRPr="00CA648D">
              <w:rPr>
                <w:rFonts w:ascii="Times New Roman" w:eastAsia="Times New Roman" w:hAnsi="Times New Roman" w:cs="Times New Roman"/>
                <w:sz w:val="20"/>
                <w:szCs w:val="20"/>
                <w:bdr w:val="none" w:sz="0" w:space="0" w:color="auto" w:frame="1"/>
                <w:vertAlign w:val="superscript"/>
                <w:lang w:eastAsia="uk-UA"/>
              </w:rPr>
              <w:t>2</w:t>
            </w:r>
          </w:p>
        </w:tc>
      </w:tr>
      <w:tr w:rsidR="00CA648D" w:rsidRPr="00CA648D" w:rsidTr="00CA648D">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I</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С0</w:t>
            </w:r>
          </w:p>
        </w:tc>
        <w:tc>
          <w:tcPr>
            <w:tcW w:w="11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50</w:t>
            </w:r>
          </w:p>
        </w:tc>
        <w:tc>
          <w:tcPr>
            <w:tcW w:w="1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2200</w:t>
            </w:r>
          </w:p>
        </w:tc>
      </w:tr>
      <w:tr w:rsidR="00CA648D" w:rsidRPr="00CA648D" w:rsidTr="00CA648D">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II</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С0</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С1</w:t>
            </w:r>
          </w:p>
        </w:tc>
        <w:tc>
          <w:tcPr>
            <w:tcW w:w="11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28</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15</w:t>
            </w:r>
          </w:p>
        </w:tc>
        <w:tc>
          <w:tcPr>
            <w:tcW w:w="1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2200</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1000</w:t>
            </w:r>
          </w:p>
        </w:tc>
      </w:tr>
      <w:tr w:rsidR="00CA648D" w:rsidRPr="00CA648D" w:rsidTr="00CA648D">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III</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С0</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lastRenderedPageBreak/>
              <w:t>С1</w:t>
            </w:r>
          </w:p>
        </w:tc>
        <w:tc>
          <w:tcPr>
            <w:tcW w:w="11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lastRenderedPageBreak/>
              <w:t>15</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lastRenderedPageBreak/>
              <w:t>9</w:t>
            </w:r>
          </w:p>
        </w:tc>
        <w:tc>
          <w:tcPr>
            <w:tcW w:w="1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lastRenderedPageBreak/>
              <w:t>1000</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lastRenderedPageBreak/>
              <w:t>1200</w:t>
            </w:r>
          </w:p>
        </w:tc>
      </w:tr>
      <w:tr w:rsidR="00CA648D" w:rsidRPr="00CA648D" w:rsidTr="00CA648D">
        <w:trPr>
          <w:jc w:val="center"/>
        </w:trPr>
        <w:tc>
          <w:tcPr>
            <w:tcW w:w="11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lastRenderedPageBreak/>
              <w:t>IV, V</w:t>
            </w:r>
          </w:p>
        </w:tc>
        <w:tc>
          <w:tcPr>
            <w:tcW w:w="1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Не нормируется</w:t>
            </w:r>
          </w:p>
        </w:tc>
        <w:tc>
          <w:tcPr>
            <w:tcW w:w="11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w:t>
            </w:r>
          </w:p>
        </w:tc>
        <w:tc>
          <w:tcPr>
            <w:tcW w:w="1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400</w:t>
            </w:r>
          </w:p>
        </w:tc>
      </w:tr>
    </w:tbl>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Допускается разделять пожарные отсеки зданий общежитий IV и V степеней огнестойкости глухой противопожарной стеной 2-го типа при блокировке не более двух пожарных отсеков.</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1.13*.</w:t>
      </w:r>
      <w:r w:rsidRPr="00CA648D">
        <w:rPr>
          <w:rFonts w:ascii="Times New Roman" w:eastAsia="Times New Roman" w:hAnsi="Times New Roman" w:cs="Times New Roman"/>
          <w:color w:val="000000"/>
          <w:sz w:val="24"/>
          <w:szCs w:val="24"/>
          <w:bdr w:val="none" w:sz="0" w:space="0" w:color="auto" w:frame="1"/>
          <w:lang w:eastAsia="uk-UA"/>
        </w:rPr>
        <w:t> Допускается здания I, II и III степеней огнестойкости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в </w:t>
      </w:r>
      <w:hyperlink r:id="rId11" w:anchor="i67326" w:tooltip="Таблица 1" w:history="1">
        <w:r w:rsidRPr="00CA648D">
          <w:rPr>
            <w:rFonts w:ascii="Times New Roman" w:eastAsia="Times New Roman" w:hAnsi="Times New Roman" w:cs="Times New Roman"/>
            <w:color w:val="800080"/>
            <w:sz w:val="24"/>
            <w:szCs w:val="24"/>
            <w:u w:val="single"/>
            <w:lang w:eastAsia="uk-UA"/>
          </w:rPr>
          <w:t>таблице 1</w:t>
        </w:r>
      </w:hyperlink>
      <w:r w:rsidRPr="00CA648D">
        <w:rPr>
          <w:rFonts w:ascii="Times New Roman" w:eastAsia="Times New Roman" w:hAnsi="Times New Roman" w:cs="Times New Roman"/>
          <w:color w:val="000000"/>
          <w:sz w:val="24"/>
          <w:szCs w:val="24"/>
          <w:bdr w:val="none" w:sz="0" w:space="0" w:color="auto" w:frame="1"/>
          <w:lang w:eastAsia="uk-UA"/>
        </w:rPr>
        <w:t>, но расположенным не выше 75 м. Ограждающие конструкции этих мансард должны отвечать требованиям, предъявляемым к конструкциям надстраиваемого здания.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При применении деревянных конструкций следует предусматривать конструктивную огнезащиту, обеспечивающую указанные требования.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1.14.</w:t>
      </w:r>
      <w:r w:rsidRPr="00CA648D">
        <w:rPr>
          <w:rFonts w:ascii="Times New Roman" w:eastAsia="Times New Roman" w:hAnsi="Times New Roman" w:cs="Times New Roman"/>
          <w:color w:val="000000"/>
          <w:sz w:val="20"/>
          <w:szCs w:val="20"/>
          <w:bdr w:val="none" w:sz="0" w:space="0" w:color="auto" w:frame="1"/>
          <w:lang w:eastAsia="uk-UA"/>
        </w:rPr>
        <w:t> Степень огнестойкости здания с неотапливаемыми пристройками следует принимать по степени огнестойкости отапливаемой части здания.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1.15*.</w:t>
      </w:r>
      <w:r w:rsidRPr="00CA648D">
        <w:rPr>
          <w:rFonts w:ascii="Times New Roman" w:eastAsia="Times New Roman" w:hAnsi="Times New Roman" w:cs="Times New Roman"/>
          <w:color w:val="000000"/>
          <w:sz w:val="20"/>
          <w:szCs w:val="20"/>
          <w:bdr w:val="none" w:sz="0" w:space="0" w:color="auto" w:frame="1"/>
          <w:lang w:eastAsia="uk-UA"/>
        </w:rPr>
        <w:t> Предел огнестойкости и класс пожарной опасности для конструкций галерей в галерейных домах должны соответствовать значениям, принятым для перекрытий.</w:t>
      </w:r>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7" w:name="i81693"/>
      <w:r w:rsidRPr="00CA648D">
        <w:rPr>
          <w:rFonts w:ascii="Times New Roman" w:eastAsia="Times New Roman" w:hAnsi="Times New Roman" w:cs="Times New Roman"/>
          <w:color w:val="000000"/>
          <w:sz w:val="24"/>
          <w:szCs w:val="24"/>
          <w:bdr w:val="none" w:sz="0" w:space="0" w:color="auto" w:frame="1"/>
          <w:lang w:eastAsia="uk-UA"/>
        </w:rPr>
        <w:t>ПУТИ ЭВАКУАЦИИ</w:t>
      </w:r>
      <w:bookmarkEnd w:id="7"/>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1.16.</w:t>
      </w:r>
      <w:r w:rsidRPr="00CA648D">
        <w:rPr>
          <w:rFonts w:ascii="Times New Roman" w:eastAsia="Times New Roman" w:hAnsi="Times New Roman" w:cs="Times New Roman"/>
          <w:color w:val="000000"/>
          <w:sz w:val="20"/>
          <w:szCs w:val="20"/>
          <w:bdr w:val="none" w:sz="0" w:space="0" w:color="auto" w:frame="1"/>
          <w:lang w:eastAsia="uk-UA"/>
        </w:rPr>
        <w:t> Отметка пола помещений при входе в здание должна быть выше отметки тротуара перед входом не менее чем на 0,15 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1.17.</w:t>
      </w:r>
      <w:r w:rsidRPr="00CA648D">
        <w:rPr>
          <w:rFonts w:ascii="Times New Roman" w:eastAsia="Times New Roman" w:hAnsi="Times New Roman" w:cs="Times New Roman"/>
          <w:color w:val="000000"/>
          <w:sz w:val="20"/>
          <w:szCs w:val="20"/>
          <w:bdr w:val="none" w:sz="0" w:space="0" w:color="auto" w:frame="1"/>
          <w:lang w:eastAsia="uk-UA"/>
        </w:rPr>
        <w:t> Число подъемов в одном лестничном марше или на перепаде уровней должно быть не менее 3 и не более 18.</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Лестничные марши и площадки должны иметь ограждения с поручнями, в домах для престарелых и семей с инвалидами - дополнительно пристенные поручни.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1.18*. Исключить.</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1.19.</w:t>
      </w:r>
      <w:r w:rsidRPr="00CA648D">
        <w:rPr>
          <w:rFonts w:ascii="Times New Roman" w:eastAsia="Times New Roman" w:hAnsi="Times New Roman" w:cs="Times New Roman"/>
          <w:color w:val="000000"/>
          <w:sz w:val="20"/>
          <w:szCs w:val="20"/>
          <w:bdr w:val="none" w:sz="0" w:space="0" w:color="auto" w:frame="1"/>
          <w:lang w:eastAsia="uk-UA"/>
        </w:rPr>
        <w:t> В лестничных клетках допускается устанавливать приборы отопления, мусоропроводы, этажные совмещенные электрощиты и почтовые ящики, не уменьшая нормативной ширины прохода по лестничным площадкам и маршам.</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незадымляемых лестничных клетках допускается установка только приборов отопления.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1.20.</w:t>
      </w:r>
      <w:r w:rsidRPr="00CA648D">
        <w:rPr>
          <w:rFonts w:ascii="Times New Roman" w:eastAsia="Times New Roman" w:hAnsi="Times New Roman" w:cs="Times New Roman"/>
          <w:color w:val="000000"/>
          <w:sz w:val="20"/>
          <w:szCs w:val="20"/>
          <w:bdr w:val="none" w:sz="0" w:space="0" w:color="auto" w:frame="1"/>
          <w:lang w:eastAsia="uk-UA"/>
        </w:rPr>
        <w:t> Лестничные клетки и лифтовые холлы должны быть отделены от помещений любого назначения и поэтажных коридоров дверями, оборудованными закрывателями, с уплотнением в притворах.</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Допускается предусматривать остекленные двери, при этом в зданиях высотой четыре этажа и более - с армированным стеклом.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1.21*.</w:t>
      </w:r>
      <w:r w:rsidRPr="00CA648D">
        <w:rPr>
          <w:rFonts w:ascii="Times New Roman" w:eastAsia="Times New Roman" w:hAnsi="Times New Roman" w:cs="Times New Roman"/>
          <w:color w:val="000000"/>
          <w:sz w:val="20"/>
          <w:szCs w:val="20"/>
          <w:bdr w:val="none" w:sz="0" w:space="0" w:color="auto" w:frame="1"/>
          <w:lang w:eastAsia="uk-UA"/>
        </w:rPr>
        <w:t> Наибольшие расстояния от дверей квартир и комнат общежитий до лестничной клетки или выхода наружу следует принимать по </w:t>
      </w:r>
      <w:hyperlink r:id="rId12" w:anchor="i92896" w:tooltip="Таблица 2" w:history="1">
        <w:r w:rsidRPr="00CA648D">
          <w:rPr>
            <w:rFonts w:ascii="Times New Roman" w:eastAsia="Times New Roman" w:hAnsi="Times New Roman" w:cs="Times New Roman"/>
            <w:color w:val="800080"/>
            <w:sz w:val="20"/>
            <w:u w:val="single"/>
            <w:lang w:eastAsia="uk-UA"/>
          </w:rPr>
          <w:t>табл. 2</w:t>
        </w:r>
      </w:hyperlink>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jc w:val="right"/>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pacing w:val="50"/>
          <w:sz w:val="20"/>
          <w:szCs w:val="20"/>
          <w:bdr w:val="none" w:sz="0" w:space="0" w:color="auto" w:frame="1"/>
          <w:lang w:eastAsia="uk-UA"/>
        </w:rPr>
        <w:t>Таблица</w:t>
      </w:r>
      <w:r w:rsidRPr="00CA648D">
        <w:rPr>
          <w:rFonts w:ascii="Times New Roman" w:eastAsia="Times New Roman" w:hAnsi="Times New Roman" w:cs="Times New Roman"/>
          <w:color w:val="000000"/>
          <w:sz w:val="20"/>
          <w:szCs w:val="20"/>
          <w:bdr w:val="none" w:sz="0" w:space="0" w:color="auto" w:frame="1"/>
          <w:lang w:eastAsia="uk-UA"/>
        </w:rPr>
        <w:t> 2</w:t>
      </w:r>
    </w:p>
    <w:tbl>
      <w:tblPr>
        <w:tblW w:w="5000" w:type="pct"/>
        <w:jc w:val="center"/>
        <w:tblCellMar>
          <w:left w:w="0" w:type="dxa"/>
          <w:right w:w="0" w:type="dxa"/>
        </w:tblCellMar>
        <w:tblLook w:val="04A0"/>
      </w:tblPr>
      <w:tblGrid>
        <w:gridCol w:w="2057"/>
        <w:gridCol w:w="2154"/>
        <w:gridCol w:w="2742"/>
        <w:gridCol w:w="2742"/>
      </w:tblGrid>
      <w:tr w:rsidR="00CA648D" w:rsidRPr="00CA648D" w:rsidTr="00CA648D">
        <w:trPr>
          <w:tblHeader/>
          <w:jc w:val="center"/>
        </w:trPr>
        <w:tc>
          <w:tcPr>
            <w:tcW w:w="10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bookmarkStart w:id="8" w:name="i92896"/>
            <w:r w:rsidRPr="00CA648D">
              <w:rPr>
                <w:rFonts w:ascii="Times New Roman" w:eastAsia="Times New Roman" w:hAnsi="Times New Roman" w:cs="Times New Roman"/>
                <w:color w:val="000000"/>
                <w:sz w:val="20"/>
                <w:szCs w:val="20"/>
                <w:bdr w:val="none" w:sz="0" w:space="0" w:color="auto" w:frame="1"/>
                <w:lang w:eastAsia="uk-UA"/>
              </w:rPr>
              <w:t>Степень огнестойкости здания</w:t>
            </w:r>
            <w:bookmarkEnd w:id="8"/>
          </w:p>
        </w:tc>
        <w:tc>
          <w:tcPr>
            <w:tcW w:w="11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Класс конструктивной пожарной опасности здания</w:t>
            </w:r>
          </w:p>
        </w:tc>
        <w:tc>
          <w:tcPr>
            <w:tcW w:w="28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Наибольшее расстояние от дверей квартиры или комнаты в общежитиях до выхода, м</w:t>
            </w:r>
          </w:p>
        </w:tc>
      </w:tr>
      <w:tr w:rsidR="00CA648D" w:rsidRPr="00CA648D" w:rsidTr="00CA648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4" w:space="0" w:color="auto"/>
              <w:left w:val="nil"/>
              <w:bottom w:val="single" w:sz="6"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при расположении между лестничными клетками или наружными входами</w:t>
            </w:r>
          </w:p>
        </w:tc>
        <w:tc>
          <w:tcPr>
            <w:tcW w:w="1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при выходах в тупиковый коридор или галерею</w:t>
            </w:r>
          </w:p>
        </w:tc>
      </w:tr>
      <w:tr w:rsidR="00CA648D" w:rsidRPr="00CA648D" w:rsidTr="00CA648D">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I, II</w:t>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С0</w:t>
            </w:r>
          </w:p>
        </w:tc>
        <w:tc>
          <w:tcPr>
            <w:tcW w:w="1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w:t>
            </w:r>
          </w:p>
        </w:tc>
        <w:tc>
          <w:tcPr>
            <w:tcW w:w="1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w:t>
            </w:r>
          </w:p>
        </w:tc>
      </w:tr>
      <w:tr w:rsidR="00CA648D" w:rsidRPr="00CA648D" w:rsidTr="00CA648D">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II</w:t>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С1</w:t>
            </w:r>
          </w:p>
        </w:tc>
        <w:tc>
          <w:tcPr>
            <w:tcW w:w="1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30</w:t>
            </w:r>
          </w:p>
        </w:tc>
        <w:tc>
          <w:tcPr>
            <w:tcW w:w="1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20</w:t>
            </w:r>
          </w:p>
        </w:tc>
      </w:tr>
      <w:tr w:rsidR="00CA648D" w:rsidRPr="00CA648D" w:rsidTr="00CA648D">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III</w:t>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С0</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С1</w:t>
            </w:r>
          </w:p>
        </w:tc>
        <w:tc>
          <w:tcPr>
            <w:tcW w:w="1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30</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w:t>
            </w:r>
          </w:p>
        </w:tc>
        <w:tc>
          <w:tcPr>
            <w:tcW w:w="1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20</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15</w:t>
            </w:r>
          </w:p>
        </w:tc>
      </w:tr>
      <w:tr w:rsidR="00CA648D" w:rsidRPr="00CA648D" w:rsidTr="00CA648D">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IV</w:t>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С0</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С1, С2</w:t>
            </w:r>
          </w:p>
        </w:tc>
        <w:tc>
          <w:tcPr>
            <w:tcW w:w="1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20</w:t>
            </w:r>
          </w:p>
        </w:tc>
        <w:tc>
          <w:tcPr>
            <w:tcW w:w="1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15</w:t>
            </w:r>
          </w:p>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w:t>
            </w:r>
          </w:p>
        </w:tc>
      </w:tr>
      <w:tr w:rsidR="00CA648D" w:rsidRPr="00CA648D" w:rsidTr="00CA648D">
        <w:trPr>
          <w:jc w:val="center"/>
        </w:trPr>
        <w:tc>
          <w:tcPr>
            <w:tcW w:w="10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V</w:t>
            </w:r>
          </w:p>
        </w:tc>
        <w:tc>
          <w:tcPr>
            <w:tcW w:w="11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Не нормируется</w:t>
            </w:r>
          </w:p>
        </w:tc>
        <w:tc>
          <w:tcPr>
            <w:tcW w:w="1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20</w:t>
            </w:r>
          </w:p>
        </w:tc>
        <w:tc>
          <w:tcPr>
            <w:tcW w:w="1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w:t>
            </w:r>
          </w:p>
        </w:tc>
      </w:tr>
    </w:tbl>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В секции жилого здания при выходе из квартир в коридор (холл), не имеющий естественного освещения в торце, расстояние от двери наиболее удаленной квартиры до выхода непосредственно в лестничную клетку не должно превышать 12 м; при наличии естественного освещения это расстояние допускается принимать по </w:t>
      </w:r>
      <w:hyperlink r:id="rId13" w:anchor="i92896" w:tooltip="Таблица 2" w:history="1">
        <w:r w:rsidRPr="00CA648D">
          <w:rPr>
            <w:rFonts w:ascii="Times New Roman" w:eastAsia="Times New Roman" w:hAnsi="Times New Roman" w:cs="Times New Roman"/>
            <w:color w:val="800080"/>
            <w:sz w:val="20"/>
            <w:u w:val="single"/>
            <w:lang w:eastAsia="uk-UA"/>
          </w:rPr>
          <w:t>таблице 2</w:t>
        </w:r>
      </w:hyperlink>
      <w:r w:rsidRPr="00CA648D">
        <w:rPr>
          <w:rFonts w:ascii="Times New Roman" w:eastAsia="Times New Roman" w:hAnsi="Times New Roman" w:cs="Times New Roman"/>
          <w:color w:val="000000"/>
          <w:sz w:val="20"/>
          <w:szCs w:val="20"/>
          <w:bdr w:val="none" w:sz="0" w:space="0" w:color="auto" w:frame="1"/>
          <w:lang w:eastAsia="uk-UA"/>
        </w:rPr>
        <w:t> как для тупикового коридора.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1.22.</w:t>
      </w:r>
      <w:r w:rsidRPr="00CA648D">
        <w:rPr>
          <w:rFonts w:ascii="Times New Roman" w:eastAsia="Times New Roman" w:hAnsi="Times New Roman" w:cs="Times New Roman"/>
          <w:color w:val="000000"/>
          <w:sz w:val="20"/>
          <w:szCs w:val="20"/>
          <w:bdr w:val="none" w:sz="0" w:space="0" w:color="auto" w:frame="1"/>
          <w:lang w:eastAsia="uk-UA"/>
        </w:rPr>
        <w:t> Ширина коридора в жилых зданиях между лестницами или торцом коридора и лестницей должна быть, м, не менее: при длине до 40 м - 1,4, свыше 40 м - 1,6. Ширина галереи должна быть не менее 1,2 м. Коридоры следует разделять перегородками с дверями, оборудованными закрывателями и располагаемыми на расстоянии не более 30 м одна от другой и от торцов коридора.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1.23.</w:t>
      </w:r>
      <w:r w:rsidRPr="00CA648D">
        <w:rPr>
          <w:rFonts w:ascii="Times New Roman" w:eastAsia="Times New Roman" w:hAnsi="Times New Roman" w:cs="Times New Roman"/>
          <w:color w:val="000000"/>
          <w:sz w:val="20"/>
          <w:szCs w:val="20"/>
          <w:bdr w:val="none" w:sz="0" w:space="0" w:color="auto" w:frame="1"/>
          <w:lang w:eastAsia="uk-UA"/>
        </w:rPr>
        <w:t> В квартирных домах для престарелых и семей с инвалидами, а также при размещении семей с инвалидами в первом этаже в коридорах при входе в здание, подходе к лифту и мусоропроводу не должно быть ступеней и порогов. В таких случаях предусматривать пандусы шириной не менее 1,2 м с уклоном не более 1:20. Ширина внеквартирных коридоров должна быть не менее 1,8 м, дверей - не менее 0,9 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1.24.</w:t>
      </w:r>
      <w:r w:rsidRPr="00CA648D">
        <w:rPr>
          <w:rFonts w:ascii="Times New Roman" w:eastAsia="Times New Roman" w:hAnsi="Times New Roman" w:cs="Times New Roman"/>
          <w:color w:val="000000"/>
          <w:sz w:val="20"/>
          <w:szCs w:val="20"/>
          <w:bdr w:val="none" w:sz="0" w:space="0" w:color="auto" w:frame="1"/>
          <w:lang w:eastAsia="uk-UA"/>
        </w:rPr>
        <w:t> Наименьшую ширину и наибольший уклон лестничных маршей следует принимать согласно </w:t>
      </w:r>
      <w:hyperlink r:id="rId14" w:anchor="i106637" w:tooltip="Таблица 3" w:history="1">
        <w:r w:rsidRPr="00CA648D">
          <w:rPr>
            <w:rFonts w:ascii="Times New Roman" w:eastAsia="Times New Roman" w:hAnsi="Times New Roman" w:cs="Times New Roman"/>
            <w:color w:val="800080"/>
            <w:sz w:val="20"/>
            <w:u w:val="single"/>
            <w:lang w:eastAsia="uk-UA"/>
          </w:rPr>
          <w:t>табл.3</w:t>
        </w:r>
      </w:hyperlink>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jc w:val="right"/>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pacing w:val="50"/>
          <w:sz w:val="20"/>
          <w:szCs w:val="20"/>
          <w:bdr w:val="none" w:sz="0" w:space="0" w:color="auto" w:frame="1"/>
          <w:lang w:eastAsia="uk-UA"/>
        </w:rPr>
        <w:lastRenderedPageBreak/>
        <w:t>Таблица</w:t>
      </w:r>
      <w:r w:rsidRPr="00CA648D">
        <w:rPr>
          <w:rFonts w:ascii="Times New Roman" w:eastAsia="Times New Roman" w:hAnsi="Times New Roman" w:cs="Times New Roman"/>
          <w:color w:val="000000"/>
          <w:sz w:val="20"/>
          <w:szCs w:val="20"/>
          <w:bdr w:val="none" w:sz="0" w:space="0" w:color="auto" w:frame="1"/>
          <w:lang w:eastAsia="uk-UA"/>
        </w:rPr>
        <w:t> 3</w:t>
      </w:r>
    </w:p>
    <w:tbl>
      <w:tblPr>
        <w:tblW w:w="5000" w:type="pct"/>
        <w:jc w:val="center"/>
        <w:tblCellMar>
          <w:left w:w="0" w:type="dxa"/>
          <w:right w:w="0" w:type="dxa"/>
        </w:tblCellMar>
        <w:tblLook w:val="04A0"/>
      </w:tblPr>
      <w:tblGrid>
        <w:gridCol w:w="5343"/>
        <w:gridCol w:w="2176"/>
        <w:gridCol w:w="2176"/>
      </w:tblGrid>
      <w:tr w:rsidR="00CA648D" w:rsidRPr="00CA648D" w:rsidTr="00CA648D">
        <w:trPr>
          <w:tblHeader/>
          <w:jc w:val="center"/>
        </w:trPr>
        <w:tc>
          <w:tcPr>
            <w:tcW w:w="27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bookmarkStart w:id="9" w:name="i106637"/>
            <w:r w:rsidRPr="00CA648D">
              <w:rPr>
                <w:rFonts w:ascii="Times New Roman" w:eastAsia="Times New Roman" w:hAnsi="Times New Roman" w:cs="Times New Roman"/>
                <w:color w:val="000000"/>
                <w:sz w:val="20"/>
                <w:szCs w:val="20"/>
                <w:bdr w:val="none" w:sz="0" w:space="0" w:color="auto" w:frame="1"/>
                <w:lang w:eastAsia="uk-UA"/>
              </w:rPr>
              <w:t>Назначение марша</w:t>
            </w:r>
            <w:bookmarkEnd w:id="9"/>
          </w:p>
        </w:tc>
        <w:tc>
          <w:tcPr>
            <w:tcW w:w="11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Наименьшая ширина, м</w:t>
            </w:r>
          </w:p>
        </w:tc>
        <w:tc>
          <w:tcPr>
            <w:tcW w:w="11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Наибольший уклон</w:t>
            </w:r>
          </w:p>
        </w:tc>
      </w:tr>
      <w:tr w:rsidR="00CA648D" w:rsidRPr="00CA648D" w:rsidTr="00CA648D">
        <w:trPr>
          <w:jc w:val="center"/>
        </w:trPr>
        <w:tc>
          <w:tcPr>
            <w:tcW w:w="270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Марши лестниц, ведущие на жилые этажи зданий: секционных:</w:t>
            </w:r>
          </w:p>
        </w:tc>
        <w:tc>
          <w:tcPr>
            <w:tcW w:w="11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Artsans" w:eastAsia="Times New Roman" w:hAnsi="Artsans" w:cs="Times New Roman"/>
                <w:sz w:val="24"/>
                <w:szCs w:val="24"/>
                <w:lang w:eastAsia="uk-UA"/>
              </w:rPr>
              <w:t> </w:t>
            </w:r>
          </w:p>
        </w:tc>
        <w:tc>
          <w:tcPr>
            <w:tcW w:w="11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Artsans" w:eastAsia="Times New Roman" w:hAnsi="Artsans" w:cs="Times New Roman"/>
                <w:sz w:val="24"/>
                <w:szCs w:val="24"/>
                <w:lang w:eastAsia="uk-UA"/>
              </w:rPr>
              <w:t> </w:t>
            </w:r>
          </w:p>
        </w:tc>
      </w:tr>
      <w:tr w:rsidR="00CA648D" w:rsidRPr="00CA648D" w:rsidTr="00CA648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двухэтажных</w:t>
            </w:r>
          </w:p>
        </w:tc>
        <w:tc>
          <w:tcPr>
            <w:tcW w:w="11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1,05</w:t>
            </w:r>
          </w:p>
        </w:tc>
        <w:tc>
          <w:tcPr>
            <w:tcW w:w="11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1:1,5</w:t>
            </w:r>
          </w:p>
        </w:tc>
      </w:tr>
      <w:tr w:rsidR="00CA648D" w:rsidRPr="00CA648D" w:rsidTr="00CA648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трехэтажных и более</w:t>
            </w:r>
          </w:p>
        </w:tc>
        <w:tc>
          <w:tcPr>
            <w:tcW w:w="11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1,05</w:t>
            </w:r>
          </w:p>
        </w:tc>
        <w:tc>
          <w:tcPr>
            <w:tcW w:w="11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1:1,75</w:t>
            </w:r>
          </w:p>
        </w:tc>
      </w:tr>
      <w:tr w:rsidR="00CA648D" w:rsidRPr="00CA648D" w:rsidTr="00CA648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коридорных</w:t>
            </w:r>
          </w:p>
        </w:tc>
        <w:tc>
          <w:tcPr>
            <w:tcW w:w="11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1,2</w:t>
            </w:r>
          </w:p>
        </w:tc>
        <w:tc>
          <w:tcPr>
            <w:tcW w:w="11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1:1,75</w:t>
            </w:r>
          </w:p>
        </w:tc>
      </w:tr>
      <w:tr w:rsidR="00CA648D" w:rsidRPr="00CA648D" w:rsidTr="00CA648D">
        <w:trPr>
          <w:jc w:val="center"/>
        </w:trPr>
        <w:tc>
          <w:tcPr>
            <w:tcW w:w="27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Марши лестниц, ведущие в подвальные и цокольные этажи, а также внутриквартирных лестниц</w:t>
            </w:r>
          </w:p>
        </w:tc>
        <w:tc>
          <w:tcPr>
            <w:tcW w:w="11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0,9</w:t>
            </w:r>
          </w:p>
        </w:tc>
        <w:tc>
          <w:tcPr>
            <w:tcW w:w="11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1:1,25</w:t>
            </w:r>
          </w:p>
        </w:tc>
      </w:tr>
    </w:tbl>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i/>
          <w:iCs/>
          <w:color w:val="000000"/>
          <w:sz w:val="20"/>
          <w:szCs w:val="20"/>
          <w:bdr w:val="none" w:sz="0" w:space="0" w:color="auto" w:frame="1"/>
          <w:lang w:eastAsia="uk-UA"/>
        </w:rPr>
        <w:t>Примечание</w:t>
      </w:r>
      <w:r w:rsidRPr="00CA648D">
        <w:rPr>
          <w:rFonts w:ascii="Times New Roman" w:eastAsia="Times New Roman" w:hAnsi="Times New Roman" w:cs="Times New Roman"/>
          <w:color w:val="000000"/>
          <w:sz w:val="20"/>
          <w:szCs w:val="20"/>
          <w:bdr w:val="none" w:sz="0" w:space="0" w:color="auto" w:frame="1"/>
          <w:lang w:eastAsia="uk-UA"/>
        </w:rPr>
        <w:t>. Ширину марша следует определять расстоянием между ограждениями или между стеной и ограждением. Внутриквартирные лестницы допускается устраивать деревянными.</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1.25*.</w:t>
      </w:r>
      <w:r w:rsidRPr="00CA648D">
        <w:rPr>
          <w:rFonts w:ascii="Times New Roman" w:eastAsia="Times New Roman" w:hAnsi="Times New Roman" w:cs="Times New Roman"/>
          <w:color w:val="000000"/>
          <w:sz w:val="20"/>
          <w:szCs w:val="20"/>
          <w:bdr w:val="none" w:sz="0" w:space="0" w:color="auto" w:frame="1"/>
          <w:lang w:eastAsia="uk-UA"/>
        </w:rPr>
        <w:t> В жилых зданиях секционного типа при площади секции до 500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включительно допускается предусматривать эвакуационный выход с этажа секции на одну лестничную клетку. При этом в каждой квартире, расположенной на высоте более 15 м следует предусматривать аварийные выходы по 6.20 а), б) или в) СНиП 21-01-97.</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Для квартиры, расположенной на двух этажах (уровнях), допускается не предусматривать выход в лестничную клетку с каждого этажа при условии, что помещения квартиры расположены не выше 6-го этажа и этаж квартиры, не имеющий непосредственного выхода в лестничную клетку, обеспечен дополнительным выходом в соответствии с требованиями настоящего пункта.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1.26*.</w:t>
      </w:r>
      <w:r w:rsidRPr="00CA648D">
        <w:rPr>
          <w:rFonts w:ascii="Times New Roman" w:eastAsia="Times New Roman" w:hAnsi="Times New Roman" w:cs="Times New Roman"/>
          <w:color w:val="000000"/>
          <w:sz w:val="20"/>
          <w:szCs w:val="20"/>
          <w:bdr w:val="none" w:sz="0" w:space="0" w:color="auto" w:frame="1"/>
          <w:lang w:eastAsia="uk-UA"/>
        </w:rPr>
        <w:t> В жилых зданиях коридорного (галерейного) типа высотой до 28 м включительно при общей площади квартир на этаже 500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и более общие коридоры (галереи) должны иметь выходы не менее чем на две обычные лестничные клетки 1-го типа. При общей площади менее 500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допускается выход на одну обычную лестничную клетку 1-го типа. При этом в торцах коридора (галереи) следует предусматривать выходы на наружные лестницы 3-го типа.</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При размещении обычной лестничной клетки в торце здания допускается при соблюдении требований </w:t>
      </w:r>
      <w:hyperlink r:id="rId15" w:anchor="i92896" w:tooltip="Таблица 2" w:history="1">
        <w:r w:rsidRPr="00CA648D">
          <w:rPr>
            <w:rFonts w:ascii="Times New Roman" w:eastAsia="Times New Roman" w:hAnsi="Times New Roman" w:cs="Times New Roman"/>
            <w:color w:val="800080"/>
            <w:sz w:val="24"/>
            <w:szCs w:val="24"/>
            <w:u w:val="single"/>
            <w:lang w:eastAsia="uk-UA"/>
          </w:rPr>
          <w:t>табл.2</w:t>
        </w:r>
      </w:hyperlink>
      <w:r w:rsidRPr="00CA648D">
        <w:rPr>
          <w:rFonts w:ascii="Times New Roman" w:eastAsia="Times New Roman" w:hAnsi="Times New Roman" w:cs="Times New Roman"/>
          <w:color w:val="000000"/>
          <w:sz w:val="24"/>
          <w:szCs w:val="24"/>
          <w:bdr w:val="none" w:sz="0" w:space="0" w:color="auto" w:frame="1"/>
          <w:lang w:eastAsia="uk-UA"/>
        </w:rPr>
        <w:t> устройство одной лестницы 3-го типа в противоположном торце коридора (галереи). В двухэтажных общежитиях V, IIIб степеней огнестойкости лестницы 3-го типа должны вести до отметки пола первого этажа.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1.27*.</w:t>
      </w:r>
      <w:r w:rsidRPr="00CA648D">
        <w:rPr>
          <w:rFonts w:ascii="Times New Roman" w:eastAsia="Times New Roman" w:hAnsi="Times New Roman" w:cs="Times New Roman"/>
          <w:color w:val="000000"/>
          <w:sz w:val="20"/>
          <w:szCs w:val="20"/>
          <w:bdr w:val="none" w:sz="0" w:space="0" w:color="auto" w:frame="1"/>
          <w:lang w:eastAsia="uk-UA"/>
        </w:rPr>
        <w:t> В жилых зданиях для IV климатического района и IIIб климатического подрайона высотой не более 28 м допускается устройство вместо лестничных клеток наружных открытых лестниц из негорючих материалов с пределом огнестойкости не менее 1 ч.</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1.28.</w:t>
      </w:r>
      <w:r w:rsidRPr="00CA648D">
        <w:rPr>
          <w:rFonts w:ascii="Times New Roman" w:eastAsia="Times New Roman" w:hAnsi="Times New Roman" w:cs="Times New Roman"/>
          <w:color w:val="000000"/>
          <w:sz w:val="20"/>
          <w:szCs w:val="20"/>
          <w:bdr w:val="none" w:sz="0" w:space="0" w:color="auto" w:frame="1"/>
          <w:lang w:eastAsia="uk-UA"/>
        </w:rPr>
        <w:t> В I - III климатических районах при всех наружных входах в жилые здания следует предусматривать тамбуры глубиной не менее 1,2 м, а в домах для престарелых и семей с инвалидами - глубиной не менее 1,5 м и шириной не менее 2,2 м. Двойные тамбуры при входе в жилые здания следует проектировать в зависимости от этажности и района строительства согласно </w:t>
      </w:r>
      <w:hyperlink r:id="rId16" w:anchor="i112634" w:tooltip="Таблица 4" w:history="1">
        <w:r w:rsidRPr="00CA648D">
          <w:rPr>
            <w:rFonts w:ascii="Times New Roman" w:eastAsia="Times New Roman" w:hAnsi="Times New Roman" w:cs="Times New Roman"/>
            <w:color w:val="800080"/>
            <w:sz w:val="20"/>
            <w:u w:val="single"/>
            <w:lang w:eastAsia="uk-UA"/>
          </w:rPr>
          <w:t>табл.4</w:t>
        </w:r>
      </w:hyperlink>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jc w:val="right"/>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pacing w:val="50"/>
          <w:sz w:val="20"/>
          <w:szCs w:val="20"/>
          <w:bdr w:val="none" w:sz="0" w:space="0" w:color="auto" w:frame="1"/>
          <w:lang w:eastAsia="uk-UA"/>
        </w:rPr>
        <w:t>Таблица</w:t>
      </w:r>
      <w:r w:rsidRPr="00CA648D">
        <w:rPr>
          <w:rFonts w:ascii="Times New Roman" w:eastAsia="Times New Roman" w:hAnsi="Times New Roman" w:cs="Times New Roman"/>
          <w:color w:val="000000"/>
          <w:sz w:val="20"/>
          <w:szCs w:val="20"/>
          <w:bdr w:val="none" w:sz="0" w:space="0" w:color="auto" w:frame="1"/>
          <w:lang w:eastAsia="uk-UA"/>
        </w:rPr>
        <w:t> 4</w:t>
      </w:r>
    </w:p>
    <w:tbl>
      <w:tblPr>
        <w:tblW w:w="5000" w:type="pct"/>
        <w:jc w:val="center"/>
        <w:tblCellMar>
          <w:left w:w="0" w:type="dxa"/>
          <w:right w:w="0" w:type="dxa"/>
        </w:tblCellMar>
        <w:tblLook w:val="04A0"/>
      </w:tblPr>
      <w:tblGrid>
        <w:gridCol w:w="5483"/>
        <w:gridCol w:w="4212"/>
      </w:tblGrid>
      <w:tr w:rsidR="00CA648D" w:rsidRPr="00CA648D" w:rsidTr="00CA648D">
        <w:trPr>
          <w:tblHeader/>
          <w:jc w:val="center"/>
        </w:trPr>
        <w:tc>
          <w:tcPr>
            <w:tcW w:w="28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bookmarkStart w:id="10" w:name="i112634"/>
            <w:r w:rsidRPr="00CA648D">
              <w:rPr>
                <w:rFonts w:ascii="Times New Roman" w:eastAsia="Times New Roman" w:hAnsi="Times New Roman" w:cs="Times New Roman"/>
                <w:color w:val="000000"/>
                <w:sz w:val="20"/>
                <w:szCs w:val="20"/>
                <w:bdr w:val="none" w:sz="0" w:space="0" w:color="auto" w:frame="1"/>
                <w:lang w:eastAsia="uk-UA"/>
              </w:rPr>
              <w:t>Средняя температура наиболее холодной пятидневки, °С</w:t>
            </w:r>
            <w:bookmarkEnd w:id="10"/>
          </w:p>
        </w:tc>
        <w:tc>
          <w:tcPr>
            <w:tcW w:w="21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Двойной тамбур в зданиях с числом этажей</w:t>
            </w:r>
          </w:p>
        </w:tc>
      </w:tr>
      <w:tr w:rsidR="00CA648D" w:rsidRPr="00CA648D" w:rsidTr="00CA648D">
        <w:trPr>
          <w:jc w:val="center"/>
        </w:trPr>
        <w:tc>
          <w:tcPr>
            <w:tcW w:w="280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Минус 20 и выше</w:t>
            </w:r>
          </w:p>
        </w:tc>
        <w:tc>
          <w:tcPr>
            <w:tcW w:w="21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16 и более</w:t>
            </w:r>
          </w:p>
        </w:tc>
      </w:tr>
      <w:tr w:rsidR="00CA648D" w:rsidRPr="00CA648D" w:rsidTr="00CA648D">
        <w:trPr>
          <w:jc w:val="center"/>
        </w:trPr>
        <w:tc>
          <w:tcPr>
            <w:tcW w:w="28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Ниже минус 20 до минус 25 включ.</w:t>
            </w:r>
          </w:p>
        </w:tc>
        <w:tc>
          <w:tcPr>
            <w:tcW w:w="21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12 « «</w:t>
            </w:r>
          </w:p>
        </w:tc>
      </w:tr>
      <w:tr w:rsidR="00CA648D" w:rsidRPr="00CA648D" w:rsidTr="00CA648D">
        <w:trPr>
          <w:jc w:val="center"/>
        </w:trPr>
        <w:tc>
          <w:tcPr>
            <w:tcW w:w="28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 « « 25 « « 35 «</w:t>
            </w:r>
          </w:p>
        </w:tc>
        <w:tc>
          <w:tcPr>
            <w:tcW w:w="21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 « «</w:t>
            </w:r>
          </w:p>
        </w:tc>
      </w:tr>
      <w:tr w:rsidR="00CA648D" w:rsidRPr="00CA648D" w:rsidTr="00CA648D">
        <w:trPr>
          <w:jc w:val="center"/>
        </w:trPr>
        <w:tc>
          <w:tcPr>
            <w:tcW w:w="28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 « « 35 « « 45 «</w:t>
            </w:r>
          </w:p>
        </w:tc>
        <w:tc>
          <w:tcPr>
            <w:tcW w:w="21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 « «</w:t>
            </w:r>
          </w:p>
        </w:tc>
      </w:tr>
      <w:tr w:rsidR="00CA648D" w:rsidRPr="00CA648D" w:rsidTr="00CA648D">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Ниже минус 40</w:t>
            </w:r>
          </w:p>
        </w:tc>
        <w:tc>
          <w:tcPr>
            <w:tcW w:w="21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 « «</w:t>
            </w:r>
          </w:p>
        </w:tc>
      </w:tr>
    </w:tbl>
    <w:p w:rsidR="00CA648D" w:rsidRPr="00CA648D" w:rsidRDefault="00CA648D" w:rsidP="00CA648D">
      <w:pPr>
        <w:shd w:val="clear" w:color="auto" w:fill="FFFFFF"/>
        <w:spacing w:after="0" w:line="240" w:lineRule="auto"/>
        <w:ind w:firstLine="284"/>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i/>
          <w:iCs/>
          <w:color w:val="000000"/>
          <w:sz w:val="20"/>
          <w:szCs w:val="20"/>
          <w:bdr w:val="none" w:sz="0" w:space="0" w:color="auto" w:frame="1"/>
          <w:lang w:eastAsia="uk-UA"/>
        </w:rPr>
        <w:t>Примечание</w:t>
      </w:r>
      <w:r w:rsidRPr="00CA648D">
        <w:rPr>
          <w:rFonts w:ascii="Times New Roman" w:eastAsia="Times New Roman" w:hAnsi="Times New Roman" w:cs="Times New Roman"/>
          <w:b/>
          <w:bCs/>
          <w:color w:val="000000"/>
          <w:sz w:val="20"/>
          <w:szCs w:val="20"/>
          <w:bdr w:val="none" w:sz="0" w:space="0" w:color="auto" w:frame="1"/>
          <w:lang w:eastAsia="uk-UA"/>
        </w:rPr>
        <w:t>.</w:t>
      </w:r>
      <w:r w:rsidRPr="00CA648D">
        <w:rPr>
          <w:rFonts w:ascii="Times New Roman" w:eastAsia="Times New Roman" w:hAnsi="Times New Roman" w:cs="Times New Roman"/>
          <w:color w:val="000000"/>
          <w:sz w:val="20"/>
          <w:szCs w:val="20"/>
          <w:bdr w:val="none" w:sz="0" w:space="0" w:color="auto" w:frame="1"/>
          <w:lang w:eastAsia="uk-UA"/>
        </w:rPr>
        <w:t> При непосредственном входе в квартиру в одноквартирных и блокированных домах двойной тамбур следует проектировать при температуре наиболее холодной пятидневки минус 35 °С и ниже.</w:t>
      </w:r>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11" w:name="i127012"/>
      <w:r w:rsidRPr="00CA648D">
        <w:rPr>
          <w:rFonts w:ascii="Times New Roman" w:eastAsia="Times New Roman" w:hAnsi="Times New Roman" w:cs="Times New Roman"/>
          <w:color w:val="000000"/>
          <w:sz w:val="24"/>
          <w:szCs w:val="24"/>
          <w:bdr w:val="none" w:sz="0" w:space="0" w:color="auto" w:frame="1"/>
          <w:lang w:eastAsia="uk-UA"/>
        </w:rPr>
        <w:t>ДОПОЛНИТЕЛЬНЫЕ ТРЕБОВАНИЯ К ЗДАНИЯМ ВЫСОТОЙ </w:t>
      </w:r>
      <w:r w:rsidRPr="00CA648D">
        <w:rPr>
          <w:rFonts w:ascii="Times New Roman" w:eastAsia="Times New Roman" w:hAnsi="Times New Roman" w:cs="Times New Roman"/>
          <w:caps/>
          <w:color w:val="000000"/>
          <w:sz w:val="24"/>
          <w:szCs w:val="24"/>
          <w:bdr w:val="none" w:sz="0" w:space="0" w:color="auto" w:frame="1"/>
          <w:lang w:eastAsia="uk-UA"/>
        </w:rPr>
        <w:t>БОЛЕЕ</w:t>
      </w:r>
      <w:r w:rsidRPr="00CA648D">
        <w:rPr>
          <w:rFonts w:ascii="Times New Roman" w:eastAsia="Times New Roman" w:hAnsi="Times New Roman" w:cs="Times New Roman"/>
          <w:color w:val="000000"/>
          <w:sz w:val="24"/>
          <w:szCs w:val="24"/>
          <w:bdr w:val="none" w:sz="0" w:space="0" w:color="auto" w:frame="1"/>
          <w:lang w:eastAsia="uk-UA"/>
        </w:rPr>
        <w:t> 28 м</w:t>
      </w:r>
      <w:bookmarkEnd w:id="11"/>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bookmarkStart w:id="12" w:name="i138741"/>
      <w:r w:rsidRPr="00CA648D">
        <w:rPr>
          <w:rFonts w:ascii="Times New Roman" w:eastAsia="Times New Roman" w:hAnsi="Times New Roman" w:cs="Times New Roman"/>
          <w:b/>
          <w:bCs/>
          <w:color w:val="000000"/>
          <w:sz w:val="24"/>
          <w:szCs w:val="24"/>
          <w:bdr w:val="none" w:sz="0" w:space="0" w:color="auto" w:frame="1"/>
          <w:lang w:eastAsia="uk-UA"/>
        </w:rPr>
        <w:t>1.29*.</w:t>
      </w:r>
      <w:bookmarkEnd w:id="12"/>
      <w:r w:rsidRPr="00CA648D">
        <w:rPr>
          <w:rFonts w:ascii="Times New Roman" w:eastAsia="Times New Roman" w:hAnsi="Times New Roman" w:cs="Times New Roman"/>
          <w:color w:val="000000"/>
          <w:sz w:val="24"/>
          <w:szCs w:val="24"/>
          <w:bdr w:val="none" w:sz="0" w:space="0" w:color="auto" w:frame="1"/>
          <w:lang w:eastAsia="uk-UA"/>
        </w:rPr>
        <w:t> В жилых зданиях секционного типа высотой более 28 м при общей площади квартир на этаже до 500 м</w:t>
      </w:r>
      <w:r w:rsidRPr="00CA648D">
        <w:rPr>
          <w:rFonts w:ascii="Times New Roman" w:eastAsia="Times New Roman" w:hAnsi="Times New Roman" w:cs="Times New Roman"/>
          <w:color w:val="000000"/>
          <w:sz w:val="24"/>
          <w:szCs w:val="24"/>
          <w:bdr w:val="none" w:sz="0" w:space="0" w:color="auto" w:frame="1"/>
          <w:vertAlign w:val="superscript"/>
          <w:lang w:eastAsia="uk-UA"/>
        </w:rPr>
        <w:t>2</w:t>
      </w:r>
      <w:r w:rsidRPr="00CA648D">
        <w:rPr>
          <w:rFonts w:ascii="Times New Roman" w:eastAsia="Times New Roman" w:hAnsi="Times New Roman" w:cs="Times New Roman"/>
          <w:color w:val="000000"/>
          <w:sz w:val="24"/>
          <w:szCs w:val="24"/>
          <w:bdr w:val="none" w:sz="0" w:space="0" w:color="auto" w:frame="1"/>
          <w:lang w:eastAsia="uk-UA"/>
        </w:rPr>
        <w:t> следует предусматривать выход на лестничную клетку типа Н1. При этом для всех квартир и помещений общего пользования общежитий, расположенных на высоте более 15 м, следует предусматривать аварийные выходы по 6.20 а), б) или в) СНиП 21-01-97.</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жилых зданиях коридорного типа высотой более 28 м при общей площади квартир на этаже до 500 м</w:t>
      </w:r>
      <w:r w:rsidRPr="00CA648D">
        <w:rPr>
          <w:rFonts w:ascii="Times New Roman" w:eastAsia="Times New Roman" w:hAnsi="Times New Roman" w:cs="Times New Roman"/>
          <w:color w:val="000000"/>
          <w:sz w:val="24"/>
          <w:szCs w:val="24"/>
          <w:bdr w:val="none" w:sz="0" w:space="0" w:color="auto" w:frame="1"/>
          <w:vertAlign w:val="superscript"/>
          <w:lang w:eastAsia="uk-UA"/>
        </w:rPr>
        <w:t>2</w:t>
      </w:r>
      <w:r w:rsidRPr="00CA648D">
        <w:rPr>
          <w:rFonts w:ascii="Times New Roman" w:eastAsia="Times New Roman" w:hAnsi="Times New Roman" w:cs="Times New Roman"/>
          <w:color w:val="000000"/>
          <w:sz w:val="24"/>
          <w:szCs w:val="24"/>
          <w:bdr w:val="none" w:sz="0" w:space="0" w:color="auto" w:frame="1"/>
          <w:lang w:eastAsia="uk-UA"/>
        </w:rPr>
        <w:t> допускается предусматривать выход на одну незадымляемую лестничную клетку типа Н1 при условии, что в торцах коридоров предусмотрены выходы на наружные лестницы 3-го типа, ведущие до отметки пола второго этажа. При размещении незадымляемой лестничной клетки в торце коридора допускается устройство одной лестницы 3-го типа в противоположном торце коридора.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В указанных зданиях при общей площади квартир на этаже более 500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следует предусматривать не менее двух незадымляемых лестничных клеток: не менее 50 % из них должны быть типа Н1; незадымляемые лестничные клетки в пределах первого этажа должны иметь выходы непосредственно наружу.</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Незадымляемость переходов в лестничные клетки типа Н1 должна быть обеспечена в соответствии с требованиями п. 6.37 СНиП 21-01-97*.</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lastRenderedPageBreak/>
        <w:t>В незадымляемых лестничных клетках типа Н1 допускается предусматривать лестничные марши и площадки с пределом огнестойкости R 15 класса конструктивной пожарной опасности К0.</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(Измененная редакция. Изм. № 4).</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1.30*. Исключен.</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bookmarkStart w:id="13" w:name="i141153"/>
      <w:r w:rsidRPr="00CA648D">
        <w:rPr>
          <w:rFonts w:ascii="Times New Roman" w:eastAsia="Times New Roman" w:hAnsi="Times New Roman" w:cs="Times New Roman"/>
          <w:b/>
          <w:bCs/>
          <w:color w:val="000000"/>
          <w:sz w:val="20"/>
          <w:szCs w:val="20"/>
          <w:bdr w:val="none" w:sz="0" w:space="0" w:color="auto" w:frame="1"/>
          <w:lang w:eastAsia="uk-UA"/>
        </w:rPr>
        <w:t>1.31*.</w:t>
      </w:r>
      <w:bookmarkEnd w:id="13"/>
      <w:r w:rsidRPr="00CA648D">
        <w:rPr>
          <w:rFonts w:ascii="Times New Roman" w:eastAsia="Times New Roman" w:hAnsi="Times New Roman" w:cs="Times New Roman"/>
          <w:color w:val="000000"/>
          <w:sz w:val="20"/>
          <w:szCs w:val="20"/>
          <w:bdr w:val="none" w:sz="0" w:space="0" w:color="auto" w:frame="1"/>
          <w:lang w:eastAsia="uk-UA"/>
        </w:rPr>
        <w:t> В секционных домах допускается устраивать выход наружу из незадымляемой лестничной клетки 1-го типа через вестибюль, отделенный от примыкающих коридоров противопожарными перегородками 1-го типа. При этом сообщение лестничной клетки с вестибюлем должно устраиваться аналогично другим этажам через воздушную зону. Допускается заполнение проема воздушной зоны на первом этаже металлической решеткой.</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На пути от квартиры до лестничной клетки должно быть не менее двух (не считая дверей из квартиры) последовательно расположенных самозакрывающихся дверей.</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1.32.</w:t>
      </w:r>
      <w:r w:rsidRPr="00CA648D">
        <w:rPr>
          <w:rFonts w:ascii="Times New Roman" w:eastAsia="Times New Roman" w:hAnsi="Times New Roman" w:cs="Times New Roman"/>
          <w:color w:val="000000"/>
          <w:sz w:val="20"/>
          <w:szCs w:val="20"/>
          <w:bdr w:val="none" w:sz="0" w:space="0" w:color="auto" w:frame="1"/>
          <w:lang w:eastAsia="uk-UA"/>
        </w:rPr>
        <w:t> Удаление дыма из поэтажных коридоров в зданиях с незадымляемыми лестничными клетками следует предусматривать через специальные шахты с принудительной вытяжкой и клапанами, устраиваемыми на каждом этаже из расчета одна шахта на 30 м длины коридора.</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Для каждой шахты дымоудаления следует предусматривать автономный вентилятор. Шахты дымоудаления должны быть из негорючих материалов и иметь предел огнестойкости не менее 1 ч.</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1.33*.</w:t>
      </w:r>
      <w:r w:rsidRPr="00CA648D">
        <w:rPr>
          <w:rFonts w:ascii="Times New Roman" w:eastAsia="Times New Roman" w:hAnsi="Times New Roman" w:cs="Times New Roman"/>
          <w:color w:val="000000"/>
          <w:sz w:val="20"/>
          <w:szCs w:val="20"/>
          <w:bdr w:val="none" w:sz="0" w:space="0" w:color="auto" w:frame="1"/>
          <w:lang w:eastAsia="uk-UA"/>
        </w:rPr>
        <w:t> В шахтах лифтов при пожаре следует обеспечивать подачу наружного воздуха из отдельного канала в верхнюю часть лифтовой шахты.</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При этом избыточное давление в лифтовой шахте следует принимать по расчету согласно СНиП 2.04.05-91*.</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bookmarkStart w:id="14" w:name="i157654"/>
      <w:r w:rsidRPr="00CA648D">
        <w:rPr>
          <w:rFonts w:ascii="Times New Roman" w:eastAsia="Times New Roman" w:hAnsi="Times New Roman" w:cs="Times New Roman"/>
          <w:b/>
          <w:bCs/>
          <w:color w:val="000000"/>
          <w:sz w:val="20"/>
          <w:szCs w:val="20"/>
          <w:bdr w:val="none" w:sz="0" w:space="0" w:color="auto" w:frame="1"/>
          <w:lang w:eastAsia="uk-UA"/>
        </w:rPr>
        <w:t>1.34*.</w:t>
      </w:r>
      <w:bookmarkEnd w:id="14"/>
      <w:r w:rsidRPr="00CA648D">
        <w:rPr>
          <w:rFonts w:ascii="Times New Roman" w:eastAsia="Times New Roman" w:hAnsi="Times New Roman" w:cs="Times New Roman"/>
          <w:color w:val="000000"/>
          <w:sz w:val="20"/>
          <w:szCs w:val="20"/>
          <w:bdr w:val="none" w:sz="0" w:space="0" w:color="auto" w:frame="1"/>
          <w:lang w:eastAsia="uk-UA"/>
        </w:rPr>
        <w:t> Вентиляционные установки подпора воздуха и дымоудаления должны быть 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предусматривать автоматическим от извещателей пожарной сигнализации, установленных в прихожих квартир, комнатах общежитий и помещениях культурно-бытового обслуживания, а также дистанционным от кнопок, устанавливаемых на каждом этаже в шкафах пожарных кранов.</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1.34а*.</w:t>
      </w:r>
      <w:r w:rsidRPr="00CA648D">
        <w:rPr>
          <w:rFonts w:ascii="Times New Roman" w:eastAsia="Times New Roman" w:hAnsi="Times New Roman" w:cs="Times New Roman"/>
          <w:color w:val="000000"/>
          <w:sz w:val="20"/>
          <w:szCs w:val="20"/>
          <w:bdr w:val="none" w:sz="0" w:space="0" w:color="auto" w:frame="1"/>
          <w:lang w:eastAsia="uk-UA"/>
        </w:rPr>
        <w:t> Нормы настоящего подраздела (</w:t>
      </w:r>
      <w:hyperlink r:id="rId17" w:anchor="i138741" w:tooltip="Пункт 1.29" w:history="1">
        <w:r w:rsidRPr="00CA648D">
          <w:rPr>
            <w:rFonts w:ascii="Times New Roman" w:eastAsia="Times New Roman" w:hAnsi="Times New Roman" w:cs="Times New Roman"/>
            <w:color w:val="800080"/>
            <w:sz w:val="20"/>
            <w:u w:val="single"/>
            <w:lang w:eastAsia="uk-UA"/>
          </w:rPr>
          <w:t>п.п. 1.29</w:t>
        </w:r>
      </w:hyperlink>
      <w:r w:rsidRPr="00CA648D">
        <w:rPr>
          <w:rFonts w:ascii="Times New Roman" w:eastAsia="Times New Roman" w:hAnsi="Times New Roman" w:cs="Times New Roman"/>
          <w:color w:val="000000"/>
          <w:sz w:val="20"/>
          <w:szCs w:val="20"/>
          <w:bdr w:val="none" w:sz="0" w:space="0" w:color="auto" w:frame="1"/>
          <w:lang w:eastAsia="uk-UA"/>
        </w:rPr>
        <w:t>, </w:t>
      </w:r>
      <w:hyperlink r:id="rId18" w:anchor="i141153" w:tooltip="п. 1.31" w:history="1">
        <w:r w:rsidRPr="00CA648D">
          <w:rPr>
            <w:rFonts w:ascii="Times New Roman" w:eastAsia="Times New Roman" w:hAnsi="Times New Roman" w:cs="Times New Roman"/>
            <w:color w:val="800080"/>
            <w:sz w:val="20"/>
            <w:u w:val="single"/>
            <w:lang w:eastAsia="uk-UA"/>
          </w:rPr>
          <w:t>1.31</w:t>
        </w:r>
      </w:hyperlink>
      <w:r w:rsidRPr="00CA648D">
        <w:rPr>
          <w:rFonts w:ascii="Times New Roman" w:eastAsia="Times New Roman" w:hAnsi="Times New Roman" w:cs="Times New Roman"/>
          <w:color w:val="000000"/>
          <w:sz w:val="20"/>
          <w:szCs w:val="20"/>
          <w:bdr w:val="none" w:sz="0" w:space="0" w:color="auto" w:frame="1"/>
          <w:lang w:eastAsia="uk-UA"/>
        </w:rPr>
        <w:t>-</w:t>
      </w:r>
      <w:hyperlink r:id="rId19" w:anchor="i157654" w:tooltip="п. 1.34" w:history="1">
        <w:r w:rsidRPr="00CA648D">
          <w:rPr>
            <w:rFonts w:ascii="Times New Roman" w:eastAsia="Times New Roman" w:hAnsi="Times New Roman" w:cs="Times New Roman"/>
            <w:color w:val="800080"/>
            <w:sz w:val="20"/>
            <w:u w:val="single"/>
            <w:lang w:eastAsia="uk-UA"/>
          </w:rPr>
          <w:t>1.34</w:t>
        </w:r>
      </w:hyperlink>
      <w:r w:rsidRPr="00CA648D">
        <w:rPr>
          <w:rFonts w:ascii="Times New Roman" w:eastAsia="Times New Roman" w:hAnsi="Times New Roman" w:cs="Times New Roman"/>
          <w:color w:val="000000"/>
          <w:sz w:val="20"/>
          <w:szCs w:val="20"/>
          <w:bdr w:val="none" w:sz="0" w:space="0" w:color="auto" w:frame="1"/>
          <w:lang w:eastAsia="uk-UA"/>
        </w:rPr>
        <w:t>) не распространяются на существующие здания высотой до 28 м включительно, надстраиваемые одним (в том числе мансардным) этажом. При этом надстраиваемый этаж должен быть обеспечен аварийным выходом по 6.20 а), б) или в) СНиП 21-01-97.</w:t>
      </w:r>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15" w:name="i167708"/>
      <w:r w:rsidRPr="00CA648D">
        <w:rPr>
          <w:rFonts w:ascii="Times New Roman" w:eastAsia="Times New Roman" w:hAnsi="Times New Roman" w:cs="Times New Roman"/>
          <w:color w:val="000000"/>
          <w:sz w:val="24"/>
          <w:szCs w:val="24"/>
          <w:bdr w:val="none" w:sz="0" w:space="0" w:color="auto" w:frame="1"/>
          <w:lang w:eastAsia="uk-UA"/>
        </w:rPr>
        <w:t>НЕЖИЛЫЕ ЭТАЖИ</w:t>
      </w:r>
      <w:bookmarkEnd w:id="15"/>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1.35.</w:t>
      </w:r>
      <w:r w:rsidRPr="00CA648D">
        <w:rPr>
          <w:rFonts w:ascii="Times New Roman" w:eastAsia="Times New Roman" w:hAnsi="Times New Roman" w:cs="Times New Roman"/>
          <w:color w:val="000000"/>
          <w:sz w:val="20"/>
          <w:szCs w:val="20"/>
          <w:bdr w:val="none" w:sz="0" w:space="0" w:color="auto" w:frame="1"/>
          <w:lang w:eastAsia="uk-UA"/>
        </w:rPr>
        <w:t> Высоту помещений общественного назначения, размещаемых в жилых зданиях, допускается принимать равной высоте жилых помещений, кроме помещений, в которых по условиям размещения оборудования должна быть высота не менее 3 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1.36*.</w:t>
      </w:r>
      <w:r w:rsidRPr="00CA648D">
        <w:rPr>
          <w:rFonts w:ascii="Times New Roman" w:eastAsia="Times New Roman" w:hAnsi="Times New Roman" w:cs="Times New Roman"/>
          <w:color w:val="000000"/>
          <w:sz w:val="20"/>
          <w:szCs w:val="20"/>
          <w:bdr w:val="none" w:sz="0" w:space="0" w:color="auto" w:frame="1"/>
          <w:lang w:eastAsia="uk-UA"/>
        </w:rPr>
        <w:t> В первом, втором и цокольном этажах жилых зданий допускается размещать помещения для магазинов розничной торговли, общественного питания, бытового обслуживания, отделений связи общей площадью не более 700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сбербанков, магазинов и киосков союзпечати, женских консультаций, раздаточных пунктов молочных кухонь, юридических консультаций и нотариальных контор, загсов, филиалов библиотек, выставочных залов, контор жилищно-эксплуатационных организаций, для физкультурно-оздоровительных занятий общей площадью до 150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культурно-массовой работы с населением, а также помещения для групп кратковременного пребывания детей дошкольного возраста (кроме цокольного этажа), за исключением: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предприятий общественного питания с числом мест более 50 (кроме общежитий) и домовых кухонь производительностью более 500 обедов в день;</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пунктов приема посуды, а также магазинов суммарной торговой площадью более 1000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мастерских ремонта бытовых машин и приборов, ремонта обуви нормируемой площадью свыше 100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бань, саун, прачечных и химчисток (кроме приемных пунктов и прачечных самообслуживания производительностью до 75 кг белья в смену);</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автоматических телефонных станций, предназначенных для телефонизации жилых зданий общей площадью более 100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общественных уборных;</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похоронных бюро.</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На верхнем этаже допускается размещение творческих мастерских художников и архитекторов, при этом сообщение этажа с лестничной клеткой следует предусматривать через тамбур.</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В надстраиваемом мансардном этаже зданий II степени огнестойкости общей высотой не более 28 м допускается размещать помещения конторского типа по согласованию с местными органами власти с учетом выполнения требований </w:t>
      </w:r>
      <w:hyperlink r:id="rId20" w:anchor="i171736" w:tooltip="Пункт 1.38" w:history="1">
        <w:r w:rsidRPr="00CA648D">
          <w:rPr>
            <w:rFonts w:ascii="Times New Roman" w:eastAsia="Times New Roman" w:hAnsi="Times New Roman" w:cs="Times New Roman"/>
            <w:color w:val="800080"/>
            <w:sz w:val="20"/>
            <w:u w:val="single"/>
            <w:lang w:eastAsia="uk-UA"/>
          </w:rPr>
          <w:t>п. 1.38</w:t>
        </w:r>
      </w:hyperlink>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1.37*.</w:t>
      </w:r>
      <w:r w:rsidRPr="00CA648D">
        <w:rPr>
          <w:rFonts w:ascii="Times New Roman" w:eastAsia="Times New Roman" w:hAnsi="Times New Roman" w:cs="Times New Roman"/>
          <w:color w:val="000000"/>
          <w:sz w:val="20"/>
          <w:szCs w:val="20"/>
          <w:bdr w:val="none" w:sz="0" w:space="0" w:color="auto" w:frame="1"/>
          <w:lang w:eastAsia="uk-UA"/>
        </w:rPr>
        <w:t> При устройстве в жилых зданиях встроенных и встроенно-пристроенных стоянок для легковых автомобилей следует соблюдать требования СНиП 21-02-99.</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(Измененная редакция. Изм. № 4).</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bookmarkStart w:id="16" w:name="i171736"/>
      <w:r w:rsidRPr="00CA648D">
        <w:rPr>
          <w:rFonts w:ascii="Times New Roman" w:eastAsia="Times New Roman" w:hAnsi="Times New Roman" w:cs="Times New Roman"/>
          <w:b/>
          <w:bCs/>
          <w:color w:val="000000"/>
          <w:sz w:val="20"/>
          <w:szCs w:val="20"/>
          <w:bdr w:val="none" w:sz="0" w:space="0" w:color="auto" w:frame="1"/>
          <w:lang w:eastAsia="uk-UA"/>
        </w:rPr>
        <w:lastRenderedPageBreak/>
        <w:t>1.38*.</w:t>
      </w:r>
      <w:bookmarkEnd w:id="16"/>
      <w:r w:rsidRPr="00CA648D">
        <w:rPr>
          <w:rFonts w:ascii="Times New Roman" w:eastAsia="Times New Roman" w:hAnsi="Times New Roman" w:cs="Times New Roman"/>
          <w:color w:val="000000"/>
          <w:sz w:val="20"/>
          <w:szCs w:val="20"/>
          <w:bdr w:val="none" w:sz="0" w:space="0" w:color="auto" w:frame="1"/>
          <w:lang w:eastAsia="uk-UA"/>
        </w:rPr>
        <w:t> Помещения общественного назначения, кроме помещений общественного назначения общежитий и домов для престарелых и семей с инвалидами, должны иметь входы и эвакуационные выходы, изолированные от жилой части здания.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При размещении помещений конторского типа в надстраиваемом мансардном этаже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Загрузка их со стороны двора жилого дома, где расположены окна и входы в квартиры, не допускается.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при наличии специальных загрузочных помещений.</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Допускается не проектировать указанные загрузочные помещения при площади встроенных общественных помещений до 150 м</w:t>
      </w:r>
      <w:r w:rsidRPr="00CA648D">
        <w:rPr>
          <w:rFonts w:ascii="Times New Roman" w:eastAsia="Times New Roman" w:hAnsi="Times New Roman" w:cs="Times New Roman"/>
          <w:color w:val="000000"/>
          <w:sz w:val="24"/>
          <w:szCs w:val="24"/>
          <w:bdr w:val="none" w:sz="0" w:space="0" w:color="auto" w:frame="1"/>
          <w:vertAlign w:val="superscript"/>
          <w:lang w:eastAsia="uk-UA"/>
        </w:rPr>
        <w:t>2</w:t>
      </w:r>
      <w:r w:rsidRPr="00CA648D">
        <w:rPr>
          <w:rFonts w:ascii="Times New Roman" w:eastAsia="Times New Roman" w:hAnsi="Times New Roman" w:cs="Times New Roman"/>
          <w:color w:val="000000"/>
          <w:sz w:val="24"/>
          <w:szCs w:val="24"/>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1.39*.</w:t>
      </w:r>
      <w:r w:rsidRPr="00CA648D">
        <w:rPr>
          <w:rFonts w:ascii="Times New Roman" w:eastAsia="Times New Roman" w:hAnsi="Times New Roman" w:cs="Times New Roman"/>
          <w:color w:val="000000"/>
          <w:sz w:val="20"/>
          <w:szCs w:val="20"/>
          <w:bdr w:val="none" w:sz="0" w:space="0" w:color="auto" w:frame="1"/>
          <w:lang w:eastAsia="uk-UA"/>
        </w:rPr>
        <w:t> Несущие конструкции покрытия встроенно-пристроенной части должны иметь предел огнестойкости не менее R 45 и класс пожарной опасности К0. При наличии в жилом доме окон, ориентированных на встроенно-пристроенную часть здания, уровень кровли не должен превышать отметки пола выше расположенных жилых помещений основной части здания. Утеплитель в покрытии должен быть негорючим. Покрытие должно иметь защитный слой, предохраняющий от солнечного перегрева.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1.40.</w:t>
      </w:r>
      <w:r w:rsidRPr="00CA648D">
        <w:rPr>
          <w:rFonts w:ascii="Times New Roman" w:eastAsia="Times New Roman" w:hAnsi="Times New Roman" w:cs="Times New Roman"/>
          <w:color w:val="000000"/>
          <w:sz w:val="20"/>
          <w:szCs w:val="20"/>
          <w:bdr w:val="none" w:sz="0" w:space="0" w:color="auto" w:frame="1"/>
          <w:lang w:eastAsia="uk-UA"/>
        </w:rPr>
        <w:t> Инженерные коммуникации помещений общественного назначения, проходящие через жилую часть, или жилой части, проходящие через встроенные помещения (кроме водопровода и отопления из металлических труб), должны быть проложены в самостоятельных шахтах, огражденных противопожарными перегородками, за исключением помещений, перечисленных в </w:t>
      </w:r>
      <w:hyperlink r:id="rId21" w:anchor="i305142" w:tooltip="Пункт 3.7" w:history="1">
        <w:r w:rsidRPr="00CA648D">
          <w:rPr>
            <w:rFonts w:ascii="Times New Roman" w:eastAsia="Times New Roman" w:hAnsi="Times New Roman" w:cs="Times New Roman"/>
            <w:color w:val="800080"/>
            <w:sz w:val="20"/>
            <w:u w:val="single"/>
            <w:lang w:eastAsia="uk-UA"/>
          </w:rPr>
          <w:t>п.3.7</w:t>
        </w:r>
      </w:hyperlink>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1.41.</w:t>
      </w:r>
      <w:r w:rsidRPr="00CA648D">
        <w:rPr>
          <w:rFonts w:ascii="Times New Roman" w:eastAsia="Times New Roman" w:hAnsi="Times New Roman" w:cs="Times New Roman"/>
          <w:color w:val="000000"/>
          <w:sz w:val="20"/>
          <w:szCs w:val="20"/>
          <w:bdr w:val="none" w:sz="0" w:space="0" w:color="auto" w:frame="1"/>
          <w:lang w:eastAsia="uk-UA"/>
        </w:rPr>
        <w:t> Высота подвальных и цокольных помещений, а также технических подполий от уровня пола до низа плиты перекрытия должна быть не менее 1,8 м, при размещении в них стоянок для автомашин и мотоциклов, принадлежащих гражданам, - не менее 2 м, общественных помещений - согласно </w:t>
      </w:r>
      <w:hyperlink r:id="rId22" w:anchor="i34428" w:tooltip="Пункт 1.1" w:history="1">
        <w:r w:rsidRPr="00CA648D">
          <w:rPr>
            <w:rFonts w:ascii="Times New Roman" w:eastAsia="Times New Roman" w:hAnsi="Times New Roman" w:cs="Times New Roman"/>
            <w:color w:val="800080"/>
            <w:sz w:val="20"/>
            <w:u w:val="single"/>
            <w:lang w:eastAsia="uk-UA"/>
          </w:rPr>
          <w:t>п.1.1</w:t>
        </w:r>
      </w:hyperlink>
      <w:r w:rsidRPr="00CA648D">
        <w:rPr>
          <w:rFonts w:ascii="Times New Roman" w:eastAsia="Times New Roman" w:hAnsi="Times New Roman" w:cs="Times New Roman"/>
          <w:color w:val="000000"/>
          <w:sz w:val="20"/>
          <w:szCs w:val="20"/>
          <w:bdr w:val="none" w:sz="0" w:space="0" w:color="auto" w:frame="1"/>
          <w:lang w:eastAsia="uk-UA"/>
        </w:rPr>
        <w:t>, индивидуальных тепловых пунктов - не менее 2,2 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1.42.</w:t>
      </w:r>
      <w:r w:rsidRPr="00CA648D">
        <w:rPr>
          <w:rFonts w:ascii="Times New Roman" w:eastAsia="Times New Roman" w:hAnsi="Times New Roman" w:cs="Times New Roman"/>
          <w:color w:val="000000"/>
          <w:sz w:val="20"/>
          <w:szCs w:val="20"/>
          <w:bdr w:val="none" w:sz="0" w:space="0" w:color="auto" w:frame="1"/>
          <w:lang w:eastAsia="uk-UA"/>
        </w:rPr>
        <w:t> Высота технических этажей определяется в каждом отдельном случае в зависимости от вида оборудования и коммуникаций, располагаемых в объеме технического этажа, с учетом условий их эксплуатации.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На чердаках, включая технические, должен предусматриваться сквозной проход вдоль здания высотой не менее 1,6 м, шириной не менее 1,2 м; на отдельных участках протяженностью не более 2 м допускается уменьшать высоту прохода до 1,2 м, а ширину - до 0,9 м. В технических подпольях, подвальных и цокольных этажах должен быть предусмотрен сквозной проход вдоль здания высотой не менее 1,8 м (в чистоте); на отдельных участках протяженностью не более 1 м допускается уменьшать высоту прохода до 1,6 м (в чистоте).</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Высота помещений технического подполья не должна превышать 2 м.</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1.43.</w:t>
      </w:r>
      <w:r w:rsidRPr="00CA648D">
        <w:rPr>
          <w:rFonts w:ascii="Times New Roman" w:eastAsia="Times New Roman" w:hAnsi="Times New Roman" w:cs="Times New Roman"/>
          <w:color w:val="000000"/>
          <w:sz w:val="24"/>
          <w:szCs w:val="24"/>
          <w:bdr w:val="none" w:sz="0" w:space="0" w:color="auto" w:frame="1"/>
          <w:lang w:eastAsia="uk-UA"/>
        </w:rPr>
        <w:t> Размещение жилых помещений в подвальных и цокольных этажах жилых зданий не допускается.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1.44.</w:t>
      </w:r>
      <w:r w:rsidRPr="00CA648D">
        <w:rPr>
          <w:rFonts w:ascii="Times New Roman" w:eastAsia="Times New Roman" w:hAnsi="Times New Roman" w:cs="Times New Roman"/>
          <w:color w:val="000000"/>
          <w:sz w:val="20"/>
          <w:szCs w:val="20"/>
          <w:bdr w:val="none" w:sz="0" w:space="0" w:color="auto" w:frame="1"/>
          <w:lang w:eastAsia="uk-UA"/>
        </w:rPr>
        <w:t>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СНиП II-11-77*.</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1.45*.</w:t>
      </w:r>
      <w:r w:rsidRPr="00CA648D">
        <w:rPr>
          <w:rFonts w:ascii="Times New Roman" w:eastAsia="Times New Roman" w:hAnsi="Times New Roman" w:cs="Times New Roman"/>
          <w:color w:val="000000"/>
          <w:sz w:val="20"/>
          <w:szCs w:val="20"/>
          <w:bdr w:val="none" w:sz="0" w:space="0" w:color="auto" w:frame="1"/>
          <w:lang w:eastAsia="uk-UA"/>
        </w:rPr>
        <w:t> В зданиях высотой три этажа и более выходы наружу из подвальных, цокольных этажей и технического подполья не должны сообщаться с лестничными клетками жилой части здания и должны располагаться не реже чем через 100 м. Выходы наружу из технического подполья следует устраивать в соответствии с 6.21 СНиП 21-01-97. Выходы из подвалов и цокольных этажей следует предусматривать непосредственно наружу. В зданиях до пяти этажей включительно эти выходы допускается устраивать через лестничную клетку жилой части обособленными, отделенными в пределах первого этажа от выхода из жилой части противопожарными перегородками 1-го типа.</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Технические подвальные, цокольные этажи и чердаки следует разделять противопожарными перегородками 1-го типа на отсеки площадью не более 500 м</w:t>
      </w:r>
      <w:r w:rsidRPr="00CA648D">
        <w:rPr>
          <w:rFonts w:ascii="Times New Roman" w:eastAsia="Times New Roman" w:hAnsi="Times New Roman" w:cs="Times New Roman"/>
          <w:color w:val="000000"/>
          <w:sz w:val="24"/>
          <w:szCs w:val="24"/>
          <w:bdr w:val="none" w:sz="0" w:space="0" w:color="auto" w:frame="1"/>
          <w:vertAlign w:val="superscript"/>
          <w:lang w:eastAsia="uk-UA"/>
        </w:rPr>
        <w:t>2</w:t>
      </w:r>
      <w:r w:rsidRPr="00CA648D">
        <w:rPr>
          <w:rFonts w:ascii="Times New Roman" w:eastAsia="Times New Roman" w:hAnsi="Times New Roman" w:cs="Times New Roman"/>
          <w:color w:val="000000"/>
          <w:sz w:val="24"/>
          <w:szCs w:val="24"/>
          <w:bdr w:val="none" w:sz="0" w:space="0" w:color="auto" w:frame="1"/>
          <w:lang w:eastAsia="uk-UA"/>
        </w:rPr>
        <w:t> в несекционных жилых домах, а в секционных - по секциям. Эвакуационные выходы из подвальных и цокольных этажей следует предусматривать в соответствии с 6.12 СНиП 21-01-97. В каждом отсеке или секции подвальных и цокольных этажей должно быть не менее двух окон (люков) размером не менее 0,9</w:t>
      </w:r>
      <w:r w:rsidRPr="00CA648D">
        <w:rPr>
          <w:rFonts w:ascii="Symbol" w:eastAsia="Times New Roman" w:hAnsi="Symbol" w:cs="Times New Roman"/>
          <w:color w:val="000000"/>
          <w:sz w:val="24"/>
          <w:szCs w:val="24"/>
          <w:bdr w:val="none" w:sz="0" w:space="0" w:color="auto" w:frame="1"/>
          <w:lang w:eastAsia="uk-UA"/>
        </w:rPr>
        <w:t></w:t>
      </w:r>
      <w:r w:rsidRPr="00CA648D">
        <w:rPr>
          <w:rFonts w:ascii="Times New Roman" w:eastAsia="Times New Roman" w:hAnsi="Times New Roman" w:cs="Times New Roman"/>
          <w:color w:val="000000"/>
          <w:sz w:val="24"/>
          <w:szCs w:val="24"/>
          <w:bdr w:val="none" w:sz="0" w:space="0" w:color="auto" w:frame="1"/>
          <w:lang w:eastAsia="uk-UA"/>
        </w:rPr>
        <w:t xml:space="preserve">1,2 м. Выход на чердак должен предусматриваться из каждой лестничной клетки. Из каждой секции чердака должен быть предусмотрен выход </w:t>
      </w:r>
      <w:r w:rsidRPr="00CA648D">
        <w:rPr>
          <w:rFonts w:ascii="Times New Roman" w:eastAsia="Times New Roman" w:hAnsi="Times New Roman" w:cs="Times New Roman"/>
          <w:color w:val="000000"/>
          <w:sz w:val="24"/>
          <w:szCs w:val="24"/>
          <w:bdr w:val="none" w:sz="0" w:space="0" w:color="auto" w:frame="1"/>
          <w:lang w:eastAsia="uk-UA"/>
        </w:rPr>
        <w:lastRenderedPageBreak/>
        <w:t>на кровлю по 8.4 СНиП 21-01-97. В технических этажах и чердаках двери в противопожарных перегородках могут выполняться из материалов групп горючести Г1 и Г2.</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Из технических этажей, расположенных в средней части здания, и технических чердаков следует предусматривать два выхода, выполненные в соответствии с указаниями 6.21 СНиП 21-01-97. Входы в указанные этажи допускается осуществлять через общие лестничные клетки.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ненормируемыми пределами огнестойкости и классами пожарной безопасности. Перегородки, отделяющие технический коридор подвальных и цокольных этажей от остальных помещений, должны быть противопожарными 1-го типа.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1.46*.</w:t>
      </w:r>
      <w:r w:rsidRPr="00CA648D">
        <w:rPr>
          <w:rFonts w:ascii="Times New Roman" w:eastAsia="Times New Roman" w:hAnsi="Times New Roman" w:cs="Times New Roman"/>
          <w:color w:val="000000"/>
          <w:sz w:val="20"/>
          <w:szCs w:val="20"/>
          <w:bdr w:val="none" w:sz="0" w:space="0" w:color="auto" w:frame="1"/>
          <w:lang w:eastAsia="uk-UA"/>
        </w:rPr>
        <w:t> Помещения общественного назначения, расположенные в жилых зданиях, кроме одноквартирных и блокированных домов,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перекрытиями 2-го типа.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1.47.</w:t>
      </w:r>
      <w:r w:rsidRPr="00CA648D">
        <w:rPr>
          <w:rFonts w:ascii="Times New Roman" w:eastAsia="Times New Roman" w:hAnsi="Times New Roman" w:cs="Times New Roman"/>
          <w:color w:val="000000"/>
          <w:sz w:val="20"/>
          <w:szCs w:val="20"/>
          <w:bdr w:val="none" w:sz="0" w:space="0" w:color="auto" w:frame="1"/>
          <w:lang w:eastAsia="uk-UA"/>
        </w:rPr>
        <w:t> В каждой перегородке и внутренней стене технического подполья, за исключением противопожарных преград, необходимо предусматривать под потолком отверстия площадью не менее 0,02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в каждой.</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наружных стенах подвалов и технических подполий, не имеющих вытяжной вентиляции, следует предусматривать продухи общей площадью не менее 1/400 площади пола технического подполья, подвала, равномерно расположенные по периметру наружных стен. Площадь одного продуха должна быть не менее 0,05 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1.48.</w:t>
      </w:r>
      <w:r w:rsidRPr="00CA648D">
        <w:rPr>
          <w:rFonts w:ascii="Times New Roman" w:eastAsia="Times New Roman" w:hAnsi="Times New Roman" w:cs="Times New Roman"/>
          <w:color w:val="000000"/>
          <w:sz w:val="20"/>
          <w:szCs w:val="20"/>
          <w:bdr w:val="none" w:sz="0" w:space="0" w:color="auto" w:frame="1"/>
          <w:lang w:eastAsia="uk-UA"/>
        </w:rPr>
        <w:t> Для вентиляции холодного чердака следует предусматривать в наружных стенах с каждой стороны здания отверстия суммарной площадью не менее 1/500, а в III и IV климатических районах - не менее 1/50 площади чердачного перекрытия.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1.49*.</w:t>
      </w:r>
      <w:r w:rsidRPr="00CA648D">
        <w:rPr>
          <w:rFonts w:ascii="Times New Roman" w:eastAsia="Times New Roman" w:hAnsi="Times New Roman" w:cs="Times New Roman"/>
          <w:color w:val="000000"/>
          <w:sz w:val="20"/>
          <w:szCs w:val="20"/>
          <w:bdr w:val="none" w:sz="0" w:space="0" w:color="auto" w:frame="1"/>
          <w:lang w:eastAsia="uk-UA"/>
        </w:rPr>
        <w:t> Крыши следует проектировать, как правило, с организованным водостоком. Допускается предусматривать неорганизованный водосток с крыш 1 - 2 - этажных зданий при условии устройства козырьков над входами.</w:t>
      </w:r>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17" w:name="i186792"/>
      <w:r w:rsidRPr="00CA648D">
        <w:rPr>
          <w:rFonts w:ascii="Times New Roman" w:eastAsia="Times New Roman" w:hAnsi="Times New Roman" w:cs="Times New Roman"/>
          <w:color w:val="000000"/>
          <w:sz w:val="24"/>
          <w:szCs w:val="24"/>
          <w:bdr w:val="none" w:sz="0" w:space="0" w:color="auto" w:frame="1"/>
          <w:lang w:eastAsia="uk-UA"/>
        </w:rPr>
        <w:t>ЛИФТЫ</w:t>
      </w:r>
      <w:bookmarkEnd w:id="17"/>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1.50*.</w:t>
      </w:r>
      <w:r w:rsidRPr="00CA648D">
        <w:rPr>
          <w:rFonts w:ascii="Times New Roman" w:eastAsia="Times New Roman" w:hAnsi="Times New Roman" w:cs="Times New Roman"/>
          <w:color w:val="000000"/>
          <w:sz w:val="20"/>
          <w:szCs w:val="20"/>
          <w:bdr w:val="none" w:sz="0" w:space="0" w:color="auto" w:frame="1"/>
          <w:lang w:eastAsia="uk-UA"/>
        </w:rPr>
        <w:t> В жилых зданиях с отметкой пола верхнего этажа от уровня планировочной отметки земли 14 м и более следует предусматривать лифты. В IА, IБ, IГ, IД и IVА климатических подрайонах и местностях, расположенных на высоте 1000 м и более над уровнем моря, лифты следует предусматривать в зданиях с отметкой пола верхнего этажа 12 м и более.</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Для зданий, подлежащих строительству до 2000 г. в IА, IБ, IГ, IД и IVА климатических подрайонах, допускается предусматривать устройство лифтов при отметке пола верхнего этажа 13,5 м и не менее от планировочной отметки земли.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жилых домах для престарелых и семей с инвалидами с отметкой пола верхнего этажа соответственно 8 м и более и 5 м и более следует предусматривать лифты.</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Необходимое число лифтов, их грузоподъемность и скорость в жилых зданиях различной этажности следует принимать в соответствии с обязательным </w:t>
      </w:r>
      <w:hyperlink r:id="rId23" w:anchor="i391229" w:tooltip="Приложение 3" w:history="1">
        <w:r w:rsidRPr="00CA648D">
          <w:rPr>
            <w:rFonts w:ascii="Times New Roman" w:eastAsia="Times New Roman" w:hAnsi="Times New Roman" w:cs="Times New Roman"/>
            <w:color w:val="800080"/>
            <w:sz w:val="24"/>
            <w:szCs w:val="24"/>
            <w:u w:val="single"/>
            <w:lang w:eastAsia="uk-UA"/>
          </w:rPr>
          <w:t>приложением 3</w:t>
        </w:r>
      </w:hyperlink>
      <w:r w:rsidRPr="00CA648D">
        <w:rPr>
          <w:rFonts w:ascii="Times New Roman" w:eastAsia="Times New Roman" w:hAnsi="Times New Roman" w:cs="Times New Roman"/>
          <w:color w:val="000000"/>
          <w:sz w:val="24"/>
          <w:szCs w:val="24"/>
          <w:bdr w:val="none" w:sz="0" w:space="0" w:color="auto" w:frame="1"/>
          <w:lang w:eastAsia="uk-UA"/>
        </w:rPr>
        <w:t>.</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Допускается не предусматривать лифты при надстройке 5-этажных жилых зданий мансардным этажом при отметке надстраиваемого этажа не более 16 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1.51.</w:t>
      </w:r>
      <w:r w:rsidRPr="00CA648D">
        <w:rPr>
          <w:rFonts w:ascii="Times New Roman" w:eastAsia="Times New Roman" w:hAnsi="Times New Roman" w:cs="Times New Roman"/>
          <w:color w:val="000000"/>
          <w:sz w:val="20"/>
          <w:szCs w:val="20"/>
          <w:bdr w:val="none" w:sz="0" w:space="0" w:color="auto" w:frame="1"/>
          <w:lang w:eastAsia="uk-UA"/>
        </w:rPr>
        <w:t> Ширина площадки перед лифтом должна быть, м, не менее: для пассажирских лифтов грузоподъемностью 400 кг - 1,2; 630 кг с кабиной шириной 2100 и глубиной 1100 мм - 1,6; с кабиной шириной 1100 и глубиной 2100 мм - 2,1. Машинное помещение лифтов не допускается располагать непосредственно над жилыми комнатами, а также смежно с ними. Шахты лифтов не должны быть размещены смежно с жилыми комнатами.</w:t>
      </w:r>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18" w:name="i191691"/>
      <w:r w:rsidRPr="00CA648D">
        <w:rPr>
          <w:rFonts w:ascii="Times New Roman" w:eastAsia="Times New Roman" w:hAnsi="Times New Roman" w:cs="Times New Roman"/>
          <w:color w:val="000000"/>
          <w:sz w:val="24"/>
          <w:szCs w:val="24"/>
          <w:bdr w:val="none" w:sz="0" w:space="0" w:color="auto" w:frame="1"/>
          <w:lang w:eastAsia="uk-UA"/>
        </w:rPr>
        <w:t>МУСОРОУДАЛЕНИЕ</w:t>
      </w:r>
      <w:bookmarkEnd w:id="18"/>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1.52*.</w:t>
      </w:r>
      <w:r w:rsidRPr="00CA648D">
        <w:rPr>
          <w:rFonts w:ascii="Times New Roman" w:eastAsia="Times New Roman" w:hAnsi="Times New Roman" w:cs="Times New Roman"/>
          <w:color w:val="000000"/>
          <w:sz w:val="24"/>
          <w:szCs w:val="24"/>
          <w:bdr w:val="none" w:sz="0" w:space="0" w:color="auto" w:frame="1"/>
          <w:lang w:eastAsia="uk-UA"/>
        </w:rPr>
        <w:t> Необходимость устройства мусоропроводов в жилых зданиях определяется органами местного самоуправления в зависимости от принятой системы мусороудаления.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(Измененная редакция. Изм. № 4).</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1.53**.</w:t>
      </w:r>
      <w:r w:rsidRPr="00CA648D">
        <w:rPr>
          <w:rFonts w:ascii="Times New Roman" w:eastAsia="Times New Roman" w:hAnsi="Times New Roman" w:cs="Times New Roman"/>
          <w:color w:val="000000"/>
          <w:sz w:val="20"/>
          <w:szCs w:val="20"/>
          <w:bdr w:val="none" w:sz="0" w:space="0" w:color="auto" w:frame="1"/>
          <w:lang w:eastAsia="uk-UA"/>
        </w:rPr>
        <w:t> Ствол мусоропровода должен быть воздухонепроницаемым, звукоизолированным от строительных конструкций и не должен примыкать к жилым помещениям.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Мусоропровод должен быть оборудован устройствами для периодической промывки, очистки и дезинфекции стволов в соответствии с требованиями СанПиН «Санитарные правила содержания территорий населенных мест».</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(Измененная редакция. Изм. № 4).</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lastRenderedPageBreak/>
        <w:t>1.54*.</w:t>
      </w:r>
      <w:r w:rsidRPr="00CA648D">
        <w:rPr>
          <w:rFonts w:ascii="Times New Roman" w:eastAsia="Times New Roman" w:hAnsi="Times New Roman" w:cs="Times New Roman"/>
          <w:color w:val="000000"/>
          <w:sz w:val="20"/>
          <w:szCs w:val="20"/>
          <w:bdr w:val="none" w:sz="0" w:space="0" w:color="auto" w:frame="1"/>
          <w:lang w:eastAsia="uk-UA"/>
        </w:rPr>
        <w:t> Мусоросборную камеру следует размещать непосредственно под стволом мусоропровода с подводкой к ней горячей и холодной воды. Мусоросборную камеру не допускается располагать под жилыми комнатами или смежно с ними. Высота камеры в свету должна быть не менее 1,95 м.</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Мусоросборная камера должна иметь самостоятельный вход с открывающейся наружу дверью, изолированный от входа в здание глухой стеной (экраном), и выделяться противопожарными перегородками и перекрытием с пределами огнестойкости не менее REI 60 и классом пожарной опасности К0.</w:t>
      </w:r>
    </w:p>
    <w:p w:rsidR="00CA648D" w:rsidRPr="00CA648D" w:rsidRDefault="00CA648D" w:rsidP="00CA648D">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uk-UA"/>
        </w:rPr>
      </w:pPr>
      <w:bookmarkStart w:id="19" w:name="i201725"/>
      <w:r w:rsidRPr="00CA648D">
        <w:rPr>
          <w:rFonts w:ascii="Times New Roman" w:eastAsia="Times New Roman" w:hAnsi="Times New Roman" w:cs="Times New Roman"/>
          <w:color w:val="000000"/>
          <w:kern w:val="36"/>
          <w:sz w:val="24"/>
          <w:szCs w:val="24"/>
          <w:bdr w:val="none" w:sz="0" w:space="0" w:color="auto" w:frame="1"/>
          <w:lang w:eastAsia="uk-UA"/>
        </w:rPr>
        <w:t>2. ТРЕБОВАНИЯ К ОСНОВНЫМ ЭЛЕМЕНТАМ ЖИЛЫХ ЗДАНИЙ</w:t>
      </w:r>
      <w:bookmarkEnd w:id="19"/>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20" w:name="i218185"/>
      <w:r w:rsidRPr="00CA648D">
        <w:rPr>
          <w:rFonts w:ascii="Times New Roman" w:eastAsia="Times New Roman" w:hAnsi="Times New Roman" w:cs="Times New Roman"/>
          <w:color w:val="000000"/>
          <w:sz w:val="24"/>
          <w:szCs w:val="24"/>
          <w:bdr w:val="none" w:sz="0" w:space="0" w:color="auto" w:frame="1"/>
          <w:lang w:eastAsia="uk-UA"/>
        </w:rPr>
        <w:t>КВАРТИРЫ И ЖИЛЫЕ ЯЧЕЙКИ ОБЩЕЖИТИЙ</w:t>
      </w:r>
      <w:bookmarkEnd w:id="20"/>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2.1.</w:t>
      </w:r>
      <w:r w:rsidRPr="00CA648D">
        <w:rPr>
          <w:rFonts w:ascii="Times New Roman" w:eastAsia="Times New Roman" w:hAnsi="Times New Roman" w:cs="Times New Roman"/>
          <w:color w:val="000000"/>
          <w:sz w:val="20"/>
          <w:szCs w:val="20"/>
          <w:bdr w:val="none" w:sz="0" w:space="0" w:color="auto" w:frame="1"/>
          <w:lang w:eastAsia="uk-UA"/>
        </w:rPr>
        <w:t> Квартиры в жилых зданиях следует проектировать исходя из условия заселения их одной семьей.</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2.2*.</w:t>
      </w:r>
      <w:r w:rsidRPr="00CA648D">
        <w:rPr>
          <w:rFonts w:ascii="Times New Roman" w:eastAsia="Times New Roman" w:hAnsi="Times New Roman" w:cs="Times New Roman"/>
          <w:color w:val="000000"/>
          <w:sz w:val="20"/>
          <w:szCs w:val="20"/>
          <w:bdr w:val="none" w:sz="0" w:space="0" w:color="auto" w:frame="1"/>
          <w:lang w:eastAsia="uk-UA"/>
        </w:rPr>
        <w:t> В квартирах следует предусматривать жилые комнаты и подсобные помещения: кухню, переднюю, ванную или душевую, уборную, кладовую (или хозяйственные встроенные шкафы). Допускается устройство помещения для хозяйственных работ, холодной кладовой (или шкафов), вентилируемого сушильного шкафа для верхней одежды и обуви.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Устройство балконов, лоджий, террас допускается в III и IV климатических районах, а при отсутствии неблагоприятных условий также в I и II климатических районах.</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При наличии неблагоприятных условий лоджии допускается предусматривать только для обеспечения квартир аварийным выходом.</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сельских жилых домах устройство веранд и террас разрешается во всех климатических районах.</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квартирах для престарелых и семей с инвалидами устройство лоджий или балконов обязательно. Глубина их в квартирах для семей с инвалидами должна быть не менее 1,4 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2.3*.</w:t>
      </w:r>
      <w:r w:rsidRPr="00CA648D">
        <w:rPr>
          <w:rFonts w:ascii="Times New Roman" w:eastAsia="Times New Roman" w:hAnsi="Times New Roman" w:cs="Times New Roman"/>
          <w:color w:val="000000"/>
          <w:sz w:val="20"/>
          <w:szCs w:val="20"/>
          <w:bdr w:val="none" w:sz="0" w:space="0" w:color="auto" w:frame="1"/>
          <w:lang w:eastAsia="uk-UA"/>
        </w:rPr>
        <w:t> Типы квартир по числу комнат и их площади (без учета площади балконов, террас, лоджий, холодных кладовых и приквартирных тамбуров) в домах жилищного фонда социального назначения рекомендуется принимать согласно </w:t>
      </w:r>
      <w:hyperlink r:id="rId24" w:anchor="i227594" w:tooltip="Таблица 5" w:history="1">
        <w:r w:rsidRPr="00CA648D">
          <w:rPr>
            <w:rFonts w:ascii="Times New Roman" w:eastAsia="Times New Roman" w:hAnsi="Times New Roman" w:cs="Times New Roman"/>
            <w:color w:val="800080"/>
            <w:sz w:val="20"/>
            <w:u w:val="single"/>
            <w:lang w:eastAsia="uk-UA"/>
          </w:rPr>
          <w:t>табл.5</w:t>
        </w:r>
      </w:hyperlink>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jc w:val="right"/>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pacing w:val="50"/>
          <w:sz w:val="20"/>
          <w:szCs w:val="20"/>
          <w:bdr w:val="none" w:sz="0" w:space="0" w:color="auto" w:frame="1"/>
          <w:lang w:eastAsia="uk-UA"/>
        </w:rPr>
        <w:t>Таблица</w:t>
      </w:r>
      <w:r w:rsidRPr="00CA648D">
        <w:rPr>
          <w:rFonts w:ascii="Times New Roman" w:eastAsia="Times New Roman" w:hAnsi="Times New Roman" w:cs="Times New Roman"/>
          <w:color w:val="000000"/>
          <w:sz w:val="20"/>
          <w:szCs w:val="20"/>
          <w:bdr w:val="none" w:sz="0" w:space="0" w:color="auto" w:frame="1"/>
          <w:lang w:eastAsia="uk-UA"/>
        </w:rPr>
        <w:t> 5</w:t>
      </w:r>
    </w:p>
    <w:tbl>
      <w:tblPr>
        <w:tblW w:w="5000" w:type="pct"/>
        <w:jc w:val="center"/>
        <w:tblCellMar>
          <w:left w:w="0" w:type="dxa"/>
          <w:right w:w="0" w:type="dxa"/>
        </w:tblCellMar>
        <w:tblLook w:val="04A0"/>
      </w:tblPr>
      <w:tblGrid>
        <w:gridCol w:w="1762"/>
        <w:gridCol w:w="587"/>
        <w:gridCol w:w="685"/>
        <w:gridCol w:w="587"/>
        <w:gridCol w:w="685"/>
        <w:gridCol w:w="588"/>
        <w:gridCol w:w="686"/>
        <w:gridCol w:w="588"/>
        <w:gridCol w:w="686"/>
        <w:gridCol w:w="588"/>
        <w:gridCol w:w="686"/>
        <w:gridCol w:w="588"/>
        <w:gridCol w:w="979"/>
      </w:tblGrid>
      <w:tr w:rsidR="00CA648D" w:rsidRPr="00CA648D" w:rsidTr="00CA648D">
        <w:trPr>
          <w:tblHeader/>
          <w:jc w:val="center"/>
        </w:trPr>
        <w:tc>
          <w:tcPr>
            <w:tcW w:w="9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bookmarkStart w:id="21" w:name="i227594"/>
            <w:r w:rsidRPr="00CA648D">
              <w:rPr>
                <w:rFonts w:ascii="Times New Roman" w:eastAsia="Times New Roman" w:hAnsi="Times New Roman" w:cs="Times New Roman"/>
                <w:color w:val="000000"/>
                <w:sz w:val="20"/>
                <w:szCs w:val="20"/>
                <w:bdr w:val="none" w:sz="0" w:space="0" w:color="auto" w:frame="1"/>
                <w:lang w:eastAsia="uk-UA"/>
              </w:rPr>
              <w:t>Тип поселения</w:t>
            </w:r>
            <w:bookmarkEnd w:id="21"/>
          </w:p>
        </w:tc>
        <w:tc>
          <w:tcPr>
            <w:tcW w:w="4050" w:type="pct"/>
            <w:gridSpan w:val="12"/>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Верхние пределы площади квартир, (больших и малых), м</w:t>
            </w:r>
            <w:r w:rsidRPr="00CA648D">
              <w:rPr>
                <w:rFonts w:ascii="Times New Roman" w:eastAsia="Times New Roman" w:hAnsi="Times New Roman" w:cs="Times New Roman"/>
                <w:sz w:val="20"/>
                <w:szCs w:val="20"/>
                <w:bdr w:val="none" w:sz="0" w:space="0" w:color="auto" w:frame="1"/>
                <w:vertAlign w:val="superscript"/>
                <w:lang w:eastAsia="uk-UA"/>
              </w:rPr>
              <w:t>2</w:t>
            </w:r>
            <w:r w:rsidRPr="00CA648D">
              <w:rPr>
                <w:rFonts w:ascii="Times New Roman" w:eastAsia="Times New Roman" w:hAnsi="Times New Roman" w:cs="Times New Roman"/>
                <w:sz w:val="20"/>
                <w:szCs w:val="20"/>
                <w:bdr w:val="none" w:sz="0" w:space="0" w:color="auto" w:frame="1"/>
                <w:lang w:eastAsia="uk-UA"/>
              </w:rPr>
              <w:t>, с числом комнат (типы квартир)</w:t>
            </w:r>
          </w:p>
        </w:tc>
      </w:tr>
      <w:tr w:rsidR="00CA648D" w:rsidRPr="00CA648D" w:rsidTr="00CA648D">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650" w:type="pct"/>
            <w:gridSpan w:val="2"/>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w:t>
            </w:r>
          </w:p>
        </w:tc>
        <w:tc>
          <w:tcPr>
            <w:tcW w:w="650" w:type="pct"/>
            <w:gridSpan w:val="2"/>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w:t>
            </w:r>
          </w:p>
        </w:tc>
        <w:tc>
          <w:tcPr>
            <w:tcW w:w="650" w:type="pct"/>
            <w:gridSpan w:val="2"/>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w:t>
            </w:r>
          </w:p>
        </w:tc>
        <w:tc>
          <w:tcPr>
            <w:tcW w:w="650" w:type="pct"/>
            <w:gridSpan w:val="2"/>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w:t>
            </w:r>
          </w:p>
        </w:tc>
        <w:tc>
          <w:tcPr>
            <w:tcW w:w="650" w:type="pct"/>
            <w:gridSpan w:val="2"/>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w:t>
            </w:r>
          </w:p>
        </w:tc>
        <w:tc>
          <w:tcPr>
            <w:tcW w:w="650" w:type="pct"/>
            <w:gridSpan w:val="2"/>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w:t>
            </w:r>
          </w:p>
        </w:tc>
      </w:tr>
      <w:tr w:rsidR="00CA648D" w:rsidRPr="00CA648D" w:rsidTr="00CA648D">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А</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Б</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А</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Б</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А</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Б</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А</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Б</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А</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Б</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А</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Б</w:t>
            </w:r>
          </w:p>
        </w:tc>
      </w:tr>
      <w:tr w:rsidR="00CA648D" w:rsidRPr="00CA648D" w:rsidTr="00CA648D">
        <w:trPr>
          <w:jc w:val="center"/>
        </w:trPr>
        <w:tc>
          <w:tcPr>
            <w:tcW w:w="90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Город, поселок</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28</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36</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44</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53</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56</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65</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70</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77</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84</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95</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96</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108</w:t>
            </w:r>
          </w:p>
        </w:tc>
      </w:tr>
      <w:tr w:rsidR="00CA648D" w:rsidRPr="00CA648D" w:rsidTr="00CA648D">
        <w:trPr>
          <w:jc w:val="center"/>
        </w:trPr>
        <w:tc>
          <w:tcPr>
            <w:tcW w:w="9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Село</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38</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44</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50</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60</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66</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76</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77</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89</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94</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104</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106</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116</w:t>
            </w:r>
          </w:p>
        </w:tc>
      </w:tr>
    </w:tbl>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i/>
          <w:iCs/>
          <w:color w:val="000000"/>
          <w:sz w:val="20"/>
          <w:szCs w:val="20"/>
          <w:bdr w:val="none" w:sz="0" w:space="0" w:color="auto" w:frame="1"/>
          <w:lang w:eastAsia="uk-UA"/>
        </w:rPr>
        <w:t>Примечание*.</w:t>
      </w:r>
      <w:r w:rsidRPr="00CA648D">
        <w:rPr>
          <w:rFonts w:ascii="Times New Roman" w:eastAsia="Times New Roman" w:hAnsi="Times New Roman" w:cs="Times New Roman"/>
          <w:color w:val="000000"/>
          <w:sz w:val="20"/>
          <w:szCs w:val="20"/>
          <w:bdr w:val="none" w:sz="0" w:space="0" w:color="auto" w:frame="1"/>
          <w:lang w:eastAsia="uk-UA"/>
        </w:rPr>
        <w:t> Соотношение типов квартир по числу комнат и площади для конкретных регионов и городов определяется местной администрацией с учетом демографических требований, достигнутого уровня обеспеченности населения жилищем и ресурсообеспеченности жилищного строительства.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2.4*.</w:t>
      </w:r>
      <w:r w:rsidRPr="00CA648D">
        <w:rPr>
          <w:rFonts w:ascii="Times New Roman" w:eastAsia="Times New Roman" w:hAnsi="Times New Roman" w:cs="Times New Roman"/>
          <w:color w:val="000000"/>
          <w:sz w:val="20"/>
          <w:szCs w:val="20"/>
          <w:bdr w:val="none" w:sz="0" w:space="0" w:color="auto" w:frame="1"/>
          <w:lang w:eastAsia="uk-UA"/>
        </w:rPr>
        <w:t> Площадь гостиной (общей комнаты) в однокомнатной квартире должна быть не менее 14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в квартирах с числом комнат 2 и более - не менее 16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других жилых комнат и кухни - не менее 8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В однокомнатных квартирах типа 1А и двухкомнатных типа 2А городских домов допускается проектировать кухни или кухни-ниши не менее 5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Площадь спальной жилой комнаты и кухни в надстраиваемом мансардном этаже двух- и более комнатных квартир допускается не менее 7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при условии, что общая комната имеет площадь не менее 16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2.5.</w:t>
      </w:r>
      <w:r w:rsidRPr="00CA648D">
        <w:rPr>
          <w:rFonts w:ascii="Times New Roman" w:eastAsia="Times New Roman" w:hAnsi="Times New Roman" w:cs="Times New Roman"/>
          <w:color w:val="000000"/>
          <w:sz w:val="20"/>
          <w:szCs w:val="20"/>
          <w:bdr w:val="none" w:sz="0" w:space="0" w:color="auto" w:frame="1"/>
          <w:lang w:eastAsia="uk-UA"/>
        </w:rPr>
        <w:t> В однокомнатных квартирах допускается устройство совмещенных санузлов. Двери уборной, ванной и совмещенного санузла должны открываться наружу.</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2.6.</w:t>
      </w:r>
      <w:r w:rsidRPr="00CA648D">
        <w:rPr>
          <w:rFonts w:ascii="Times New Roman" w:eastAsia="Times New Roman" w:hAnsi="Times New Roman" w:cs="Times New Roman"/>
          <w:color w:val="000000"/>
          <w:sz w:val="20"/>
          <w:szCs w:val="20"/>
          <w:bdr w:val="none" w:sz="0" w:space="0" w:color="auto" w:frame="1"/>
          <w:lang w:eastAsia="uk-UA"/>
        </w:rPr>
        <w:t> Вход в помещение оборудованное унитазом, непосредственно из кухни и жилых помещений (кроме жилых помещений, предназначенных для семей с инвалидами) не допускается.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Не допускается размещение уборной и ванной (или душевой) непосредственно над жилыми комнатами и кухнями. Размещение уборной и ванной (или душевой) над кухней допускается в квартирах, расположенных в двух уровнях. Не допускается крепление приборов и трубопроводов непосредственно к межквартирным стенам и перегородкам, ограждающим жилые комнаты.</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2.7.</w:t>
      </w:r>
      <w:r w:rsidRPr="00CA648D">
        <w:rPr>
          <w:rFonts w:ascii="Times New Roman" w:eastAsia="Times New Roman" w:hAnsi="Times New Roman" w:cs="Times New Roman"/>
          <w:color w:val="000000"/>
          <w:sz w:val="20"/>
          <w:szCs w:val="20"/>
          <w:bdr w:val="none" w:sz="0" w:space="0" w:color="auto" w:frame="1"/>
          <w:lang w:eastAsia="uk-UA"/>
        </w:rPr>
        <w:t> Ширина подсобных помещений квартир должна быть, м, не менее: кухни - 1,7, передней - 1,4, внутриквартирных коридоров - 0,85, уборной - 0,8 (минимальная глубина - 1,2).</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квартирах для семей с инвалидами ширина подсобных помещений должна быть, м, не менее: кухни - 2,2, передней - 1,6 (с возможностью хранения кресла-коляски), внутриквартирных коридоров - 1,15, размеры ванной или совмещенного санузла (ширина </w:t>
      </w:r>
      <w:r w:rsidRPr="00CA648D">
        <w:rPr>
          <w:rFonts w:ascii="Symbol" w:eastAsia="Times New Roman" w:hAnsi="Symbol" w:cs="Times New Roman"/>
          <w:color w:val="000000"/>
          <w:sz w:val="24"/>
          <w:szCs w:val="24"/>
          <w:bdr w:val="none" w:sz="0" w:space="0" w:color="auto" w:frame="1"/>
          <w:lang w:eastAsia="uk-UA"/>
        </w:rPr>
        <w:t></w:t>
      </w:r>
      <w:r w:rsidRPr="00CA648D">
        <w:rPr>
          <w:rFonts w:ascii="Times New Roman" w:eastAsia="Times New Roman" w:hAnsi="Times New Roman" w:cs="Times New Roman"/>
          <w:color w:val="000000"/>
          <w:sz w:val="24"/>
          <w:szCs w:val="24"/>
          <w:bdr w:val="none" w:sz="0" w:space="0" w:color="auto" w:frame="1"/>
          <w:lang w:eastAsia="uk-UA"/>
        </w:rPr>
        <w:t> глубину) 2,2 </w:t>
      </w:r>
      <w:r w:rsidRPr="00CA648D">
        <w:rPr>
          <w:rFonts w:ascii="Symbol" w:eastAsia="Times New Roman" w:hAnsi="Symbol" w:cs="Times New Roman"/>
          <w:color w:val="000000"/>
          <w:sz w:val="24"/>
          <w:szCs w:val="24"/>
          <w:bdr w:val="none" w:sz="0" w:space="0" w:color="auto" w:frame="1"/>
          <w:lang w:eastAsia="uk-UA"/>
        </w:rPr>
        <w:t></w:t>
      </w:r>
      <w:r w:rsidRPr="00CA648D">
        <w:rPr>
          <w:rFonts w:ascii="Times New Roman" w:eastAsia="Times New Roman" w:hAnsi="Times New Roman" w:cs="Times New Roman"/>
          <w:color w:val="000000"/>
          <w:sz w:val="24"/>
          <w:szCs w:val="24"/>
          <w:bdr w:val="none" w:sz="0" w:space="0" w:color="auto" w:frame="1"/>
          <w:lang w:eastAsia="uk-UA"/>
        </w:rPr>
        <w:t> 2,2, уборной с умывальником - 1,6 </w:t>
      </w:r>
      <w:r w:rsidRPr="00CA648D">
        <w:rPr>
          <w:rFonts w:ascii="Symbol" w:eastAsia="Times New Roman" w:hAnsi="Symbol" w:cs="Times New Roman"/>
          <w:color w:val="000000"/>
          <w:sz w:val="24"/>
          <w:szCs w:val="24"/>
          <w:bdr w:val="none" w:sz="0" w:space="0" w:color="auto" w:frame="1"/>
          <w:lang w:eastAsia="uk-UA"/>
        </w:rPr>
        <w:t></w:t>
      </w:r>
      <w:r w:rsidRPr="00CA648D">
        <w:rPr>
          <w:rFonts w:ascii="Times New Roman" w:eastAsia="Times New Roman" w:hAnsi="Times New Roman" w:cs="Times New Roman"/>
          <w:color w:val="000000"/>
          <w:sz w:val="24"/>
          <w:szCs w:val="24"/>
          <w:bdr w:val="none" w:sz="0" w:space="0" w:color="auto" w:frame="1"/>
          <w:lang w:eastAsia="uk-UA"/>
        </w:rPr>
        <w:t> 2,2.</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2.8.</w:t>
      </w:r>
      <w:r w:rsidRPr="00CA648D">
        <w:rPr>
          <w:rFonts w:ascii="Times New Roman" w:eastAsia="Times New Roman" w:hAnsi="Times New Roman" w:cs="Times New Roman"/>
          <w:color w:val="000000"/>
          <w:sz w:val="20"/>
          <w:szCs w:val="20"/>
          <w:bdr w:val="none" w:sz="0" w:space="0" w:color="auto" w:frame="1"/>
          <w:lang w:eastAsia="uk-UA"/>
        </w:rPr>
        <w:t> Из каждой квартиры однокомнатных и блокированных зданий следует, а из квартир первых этажей многоквартирных зданий допускается предусматривать выход на приквартирный участок.</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lastRenderedPageBreak/>
        <w:t>2.9.</w:t>
      </w:r>
      <w:r w:rsidRPr="00CA648D">
        <w:rPr>
          <w:rFonts w:ascii="Times New Roman" w:eastAsia="Times New Roman" w:hAnsi="Times New Roman" w:cs="Times New Roman"/>
          <w:color w:val="000000"/>
          <w:sz w:val="20"/>
          <w:szCs w:val="20"/>
          <w:bdr w:val="none" w:sz="0" w:space="0" w:color="auto" w:frame="1"/>
          <w:lang w:eastAsia="uk-UA"/>
        </w:rPr>
        <w:t> Жилые комнаты общежитий следует проектировать из расчета заселения не более трех человек при площади не менее 6,0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на каждого проживающего. Комнаты должны быть непроходными, шириной не менее 2,2 м, их следует оборудовать встроенными шкафами площадью не менее 0,5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на каждого проживающего.</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bookmarkStart w:id="22" w:name="i236913"/>
      <w:r w:rsidRPr="00CA648D">
        <w:rPr>
          <w:rFonts w:ascii="Times New Roman" w:eastAsia="Times New Roman" w:hAnsi="Times New Roman" w:cs="Times New Roman"/>
          <w:b/>
          <w:bCs/>
          <w:color w:val="000000"/>
          <w:sz w:val="20"/>
          <w:szCs w:val="20"/>
          <w:bdr w:val="none" w:sz="0" w:space="0" w:color="auto" w:frame="1"/>
          <w:lang w:eastAsia="uk-UA"/>
        </w:rPr>
        <w:t>2.10.</w:t>
      </w:r>
      <w:bookmarkEnd w:id="22"/>
      <w:r w:rsidRPr="00CA648D">
        <w:rPr>
          <w:rFonts w:ascii="Times New Roman" w:eastAsia="Times New Roman" w:hAnsi="Times New Roman" w:cs="Times New Roman"/>
          <w:color w:val="000000"/>
          <w:sz w:val="20"/>
          <w:szCs w:val="20"/>
          <w:bdr w:val="none" w:sz="0" w:space="0" w:color="auto" w:frame="1"/>
          <w:lang w:eastAsia="uk-UA"/>
        </w:rPr>
        <w:t> Жилые комнаты общежитий следует, как правило, группировать с подсобными помещениями (кухнями или кухнями-нишами, передними, санитарно-гигиеническими помещениями), в жилые ячейки вместимостью не более 12 чел. для одиночек (рабочих, служащих, студентов) и не более 3 чел. для семейной молодежи.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Жилые ячейки в общежитиях для учащихся профессионально-технических и средних специальных учебных заведений следует, как правило, проектировать не более чем на 50 чел. и вместо кухонь предусматривать кубовые. В их состав следует дополнительно включать помещения общественного назначения: комнаты для воспитателей, отдыха, учебных занятий, стирки, сушки и глажения одежды суммарной площадью не более 1,5 м</w:t>
      </w:r>
      <w:r w:rsidRPr="00CA648D">
        <w:rPr>
          <w:rFonts w:ascii="Times New Roman" w:eastAsia="Times New Roman" w:hAnsi="Times New Roman" w:cs="Times New Roman"/>
          <w:color w:val="000000"/>
          <w:sz w:val="24"/>
          <w:szCs w:val="24"/>
          <w:bdr w:val="none" w:sz="0" w:space="0" w:color="auto" w:frame="1"/>
          <w:vertAlign w:val="superscript"/>
          <w:lang w:eastAsia="uk-UA"/>
        </w:rPr>
        <w:t>2</w:t>
      </w:r>
      <w:r w:rsidRPr="00CA648D">
        <w:rPr>
          <w:rFonts w:ascii="Times New Roman" w:eastAsia="Times New Roman" w:hAnsi="Times New Roman" w:cs="Times New Roman"/>
          <w:color w:val="000000"/>
          <w:sz w:val="24"/>
          <w:szCs w:val="24"/>
          <w:bdr w:val="none" w:sz="0" w:space="0" w:color="auto" w:frame="1"/>
          <w:lang w:eastAsia="uk-UA"/>
        </w:rPr>
        <w:t> на чел. Эти жилые ячейки должны иметь два эвакуационных выхода.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2.11.</w:t>
      </w:r>
      <w:r w:rsidRPr="00CA648D">
        <w:rPr>
          <w:rFonts w:ascii="Times New Roman" w:eastAsia="Times New Roman" w:hAnsi="Times New Roman" w:cs="Times New Roman"/>
          <w:color w:val="000000"/>
          <w:sz w:val="20"/>
          <w:szCs w:val="20"/>
          <w:bdr w:val="none" w:sz="0" w:space="0" w:color="auto" w:frame="1"/>
          <w:lang w:eastAsia="uk-UA"/>
        </w:rPr>
        <w:t> Во всех типах общежитий кухни или кухни-ниши следует проектировать с учетом </w:t>
      </w:r>
      <w:hyperlink r:id="rId25" w:anchor="i45415" w:tooltip="Пункт 1.3" w:history="1">
        <w:r w:rsidRPr="00CA648D">
          <w:rPr>
            <w:rFonts w:ascii="Times New Roman" w:eastAsia="Times New Roman" w:hAnsi="Times New Roman" w:cs="Times New Roman"/>
            <w:color w:val="800080"/>
            <w:sz w:val="20"/>
            <w:u w:val="single"/>
            <w:lang w:eastAsia="uk-UA"/>
          </w:rPr>
          <w:t>п.1.3</w:t>
        </w:r>
      </w:hyperlink>
      <w:r w:rsidRPr="00CA648D">
        <w:rPr>
          <w:rFonts w:ascii="Times New Roman" w:eastAsia="Times New Roman" w:hAnsi="Times New Roman" w:cs="Times New Roman"/>
          <w:color w:val="000000"/>
          <w:sz w:val="20"/>
          <w:szCs w:val="20"/>
          <w:bdr w:val="none" w:sz="0" w:space="0" w:color="auto" w:frame="1"/>
          <w:lang w:eastAsia="uk-UA"/>
        </w:rPr>
        <w:t> из расчета: на 2-6 чел. - не менее 5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на 7 чел. и более - по норме площади 0,8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на чел. Допускается устраивать общие кухни для нескольких жилых ячеек, но не более чем на 25 чел.</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2.12.</w:t>
      </w:r>
      <w:r w:rsidRPr="00CA648D">
        <w:rPr>
          <w:rFonts w:ascii="Times New Roman" w:eastAsia="Times New Roman" w:hAnsi="Times New Roman" w:cs="Times New Roman"/>
          <w:color w:val="000000"/>
          <w:sz w:val="20"/>
          <w:szCs w:val="20"/>
          <w:bdr w:val="none" w:sz="0" w:space="0" w:color="auto" w:frame="1"/>
          <w:lang w:eastAsia="uk-UA"/>
        </w:rPr>
        <w:t> Оборудование санитарно-гигиенических помещений в общежитиях для одиночек следует проектировать из расчета 1 душ или ванна, 1 умывальник и 1 унитаз на 4-6 чел., а в общежитиях для семейной молодежи - 1 ванна, 1 унитаз и 1 умывальник на 2-3 чел.</w:t>
      </w:r>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23" w:name="i248895"/>
      <w:r w:rsidRPr="00CA648D">
        <w:rPr>
          <w:rFonts w:ascii="Times New Roman" w:eastAsia="Times New Roman" w:hAnsi="Times New Roman" w:cs="Times New Roman"/>
          <w:color w:val="000000"/>
          <w:sz w:val="24"/>
          <w:szCs w:val="24"/>
          <w:bdr w:val="none" w:sz="0" w:space="0" w:color="auto" w:frame="1"/>
          <w:lang w:eastAsia="uk-UA"/>
        </w:rPr>
        <w:t>ПОМЕЩЕНИЯ ОБЩЕСТВЕННОГО НАЗНАЧЕНИЯ СПЕЦИАЛИЗИРОВАННЫХ ТИПОВ ЖИЛИЩА</w:t>
      </w:r>
      <w:bookmarkEnd w:id="23"/>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2.13.</w:t>
      </w:r>
      <w:r w:rsidRPr="00CA648D">
        <w:rPr>
          <w:rFonts w:ascii="Times New Roman" w:eastAsia="Times New Roman" w:hAnsi="Times New Roman" w:cs="Times New Roman"/>
          <w:color w:val="000000"/>
          <w:sz w:val="20"/>
          <w:szCs w:val="20"/>
          <w:bdr w:val="none" w:sz="0" w:space="0" w:color="auto" w:frame="1"/>
          <w:lang w:eastAsia="uk-UA"/>
        </w:rPr>
        <w:t> В общежитиях для одиночек в соответствии с их типами и вместимостью следует предусматривать помещения общественного назначения: для культурно-массовых мероприятий, учебных и спортивных занятий, отдыха, общественного питания, медицинского и бытового обслуживания, административного и хозяйственного назначения.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2.14.</w:t>
      </w:r>
      <w:r w:rsidRPr="00CA648D">
        <w:rPr>
          <w:rFonts w:ascii="Times New Roman" w:eastAsia="Times New Roman" w:hAnsi="Times New Roman" w:cs="Times New Roman"/>
          <w:color w:val="000000"/>
          <w:sz w:val="20"/>
          <w:szCs w:val="20"/>
          <w:bdr w:val="none" w:sz="0" w:space="0" w:color="auto" w:frame="1"/>
          <w:lang w:eastAsia="uk-UA"/>
        </w:rPr>
        <w:t> В общежитиях для семейной молодежи следует предусматривать помещения административного назначения, для отдыха и учебных занятий, колясочные, помещения для кратковременного пребывания детей, а в общежитиях на 1000-1500 мест - также магазин кулинарии и раздаточный пункт детской молочной кухни.</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2.15.</w:t>
      </w:r>
      <w:r w:rsidRPr="00CA648D">
        <w:rPr>
          <w:rFonts w:ascii="Times New Roman" w:eastAsia="Times New Roman" w:hAnsi="Times New Roman" w:cs="Times New Roman"/>
          <w:color w:val="000000"/>
          <w:sz w:val="20"/>
          <w:szCs w:val="20"/>
          <w:bdr w:val="none" w:sz="0" w:space="0" w:color="auto" w:frame="1"/>
          <w:lang w:eastAsia="uk-UA"/>
        </w:rPr>
        <w:t> В домах для престарелых и семей с инвалидами следует предусматривать помещения для отдыха, медицинского и бытового обслуживания и трудовой деятельности.</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2.16.</w:t>
      </w:r>
      <w:r w:rsidRPr="00CA648D">
        <w:rPr>
          <w:rFonts w:ascii="Times New Roman" w:eastAsia="Times New Roman" w:hAnsi="Times New Roman" w:cs="Times New Roman"/>
          <w:color w:val="000000"/>
          <w:sz w:val="20"/>
          <w:szCs w:val="20"/>
          <w:bdr w:val="none" w:sz="0" w:space="0" w:color="auto" w:frame="1"/>
          <w:lang w:eastAsia="uk-UA"/>
        </w:rPr>
        <w:t> Площади помещений общественного назначения,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на 1 чел., должны быть не более указанных в </w:t>
      </w:r>
      <w:hyperlink r:id="rId26" w:anchor="i255379" w:tooltip="Таблица 6" w:history="1">
        <w:r w:rsidRPr="00CA648D">
          <w:rPr>
            <w:rFonts w:ascii="Times New Roman" w:eastAsia="Times New Roman" w:hAnsi="Times New Roman" w:cs="Times New Roman"/>
            <w:color w:val="800080"/>
            <w:sz w:val="20"/>
            <w:u w:val="single"/>
            <w:lang w:eastAsia="uk-UA"/>
          </w:rPr>
          <w:t>табл.6</w:t>
        </w:r>
      </w:hyperlink>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jc w:val="right"/>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pacing w:val="50"/>
          <w:sz w:val="20"/>
          <w:szCs w:val="20"/>
          <w:bdr w:val="none" w:sz="0" w:space="0" w:color="auto" w:frame="1"/>
          <w:lang w:eastAsia="uk-UA"/>
        </w:rPr>
        <w:t>Таблица</w:t>
      </w:r>
      <w:r w:rsidRPr="00CA648D">
        <w:rPr>
          <w:rFonts w:ascii="Times New Roman" w:eastAsia="Times New Roman" w:hAnsi="Times New Roman" w:cs="Times New Roman"/>
          <w:color w:val="000000"/>
          <w:sz w:val="20"/>
          <w:szCs w:val="20"/>
          <w:bdr w:val="none" w:sz="0" w:space="0" w:color="auto" w:frame="1"/>
          <w:lang w:eastAsia="uk-UA"/>
        </w:rPr>
        <w:t> 6</w:t>
      </w:r>
    </w:p>
    <w:tbl>
      <w:tblPr>
        <w:tblW w:w="5000" w:type="pct"/>
        <w:jc w:val="center"/>
        <w:tblCellMar>
          <w:left w:w="0" w:type="dxa"/>
          <w:right w:w="0" w:type="dxa"/>
        </w:tblCellMar>
        <w:tblLook w:val="04A0"/>
      </w:tblPr>
      <w:tblGrid>
        <w:gridCol w:w="3916"/>
        <w:gridCol w:w="881"/>
        <w:gridCol w:w="881"/>
        <w:gridCol w:w="882"/>
        <w:gridCol w:w="882"/>
        <w:gridCol w:w="1078"/>
        <w:gridCol w:w="1175"/>
      </w:tblGrid>
      <w:tr w:rsidR="00CA648D" w:rsidRPr="00CA648D" w:rsidTr="00CA648D">
        <w:trPr>
          <w:tblHeader/>
          <w:jc w:val="center"/>
        </w:trPr>
        <w:tc>
          <w:tcPr>
            <w:tcW w:w="20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bookmarkStart w:id="24" w:name="i255379"/>
            <w:r w:rsidRPr="00CA648D">
              <w:rPr>
                <w:rFonts w:ascii="Times New Roman" w:eastAsia="Times New Roman" w:hAnsi="Times New Roman" w:cs="Times New Roman"/>
                <w:color w:val="000000"/>
                <w:sz w:val="20"/>
                <w:szCs w:val="20"/>
                <w:bdr w:val="none" w:sz="0" w:space="0" w:color="auto" w:frame="1"/>
                <w:lang w:eastAsia="uk-UA"/>
              </w:rPr>
              <w:t>Типы специализированного жилища</w:t>
            </w:r>
            <w:bookmarkEnd w:id="24"/>
          </w:p>
        </w:tc>
        <w:tc>
          <w:tcPr>
            <w:tcW w:w="2950" w:type="pct"/>
            <w:gridSpan w:val="6"/>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Число проживающих, чел.</w:t>
            </w:r>
          </w:p>
        </w:tc>
      </w:tr>
      <w:tr w:rsidR="00CA648D" w:rsidRPr="00CA648D" w:rsidTr="00CA648D">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4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50</w:t>
            </w:r>
          </w:p>
        </w:tc>
        <w:tc>
          <w:tcPr>
            <w:tcW w:w="4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100</w:t>
            </w:r>
          </w:p>
        </w:tc>
        <w:tc>
          <w:tcPr>
            <w:tcW w:w="4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200</w:t>
            </w:r>
          </w:p>
        </w:tc>
        <w:tc>
          <w:tcPr>
            <w:tcW w:w="4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500</w:t>
            </w:r>
          </w:p>
        </w:tc>
        <w:tc>
          <w:tcPr>
            <w:tcW w:w="5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1000</w:t>
            </w:r>
          </w:p>
        </w:tc>
        <w:tc>
          <w:tcPr>
            <w:tcW w:w="5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1500</w:t>
            </w:r>
          </w:p>
        </w:tc>
      </w:tr>
      <w:tr w:rsidR="00CA648D" w:rsidRPr="00CA648D" w:rsidTr="00CA648D">
        <w:trPr>
          <w:jc w:val="center"/>
        </w:trPr>
        <w:tc>
          <w:tcPr>
            <w:tcW w:w="200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Общежитие для одиночек (рабочих, служащих, студентов, учащихся профессионально-технических и средних специальных учебных заведений)</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2,6</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2,4</w:t>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2,3</w:t>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2,1</w:t>
            </w:r>
          </w:p>
        </w:tc>
      </w:tr>
      <w:tr w:rsidR="00CA648D" w:rsidRPr="00CA648D" w:rsidTr="00CA648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Общежитие для семейной молодежи</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1,5</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1,4</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1,2</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1,1</w:t>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w:t>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1,0</w:t>
            </w:r>
          </w:p>
        </w:tc>
      </w:tr>
      <w:tr w:rsidR="00CA648D" w:rsidRPr="00CA648D" w:rsidTr="00CA648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Жилой дом квартирного типа для престарелых</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2,2</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1,9</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1,3</w:t>
            </w: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r>
      <w:tr w:rsidR="00CA648D" w:rsidRPr="00CA648D" w:rsidTr="00CA648D">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Жилой дом квартирного типа для семей с инвалидами</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2,0</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1,4</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r>
    </w:tbl>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i/>
          <w:iCs/>
          <w:color w:val="000000"/>
          <w:sz w:val="20"/>
          <w:szCs w:val="20"/>
          <w:bdr w:val="none" w:sz="0" w:space="0" w:color="auto" w:frame="1"/>
          <w:lang w:eastAsia="uk-UA"/>
        </w:rPr>
        <w:t>Примечания</w:t>
      </w:r>
      <w:r w:rsidRPr="00CA648D">
        <w:rPr>
          <w:rFonts w:ascii="Times New Roman" w:eastAsia="Times New Roman" w:hAnsi="Times New Roman" w:cs="Times New Roman"/>
          <w:color w:val="000000"/>
          <w:sz w:val="20"/>
          <w:szCs w:val="20"/>
          <w:bdr w:val="none" w:sz="0" w:space="0" w:color="auto" w:frame="1"/>
          <w:lang w:eastAsia="uk-UA"/>
        </w:rPr>
        <w:t>: 1. Состав и площади помещений общественного назначения следует принимать в соответствии с программами - заданиями на проектирование.</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2. В общежитиях на 25 мест следует предусматривать помещения общественного назначения (комнату отдыха и кладовые) по норме площади 1,4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на 1 чел.</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3. В составе нормы площади помещений общественного назначения общежитий для учащихся профессионально-технических и средних специальных учебных заведений учтены общественные помещения, размещаемые в жилых ячейках согласно </w:t>
      </w:r>
      <w:hyperlink r:id="rId27" w:anchor="i236913" w:tooltip="Пункт 2.10" w:history="1">
        <w:r w:rsidRPr="00CA648D">
          <w:rPr>
            <w:rFonts w:ascii="Times New Roman" w:eastAsia="Times New Roman" w:hAnsi="Times New Roman" w:cs="Times New Roman"/>
            <w:color w:val="800080"/>
            <w:sz w:val="20"/>
            <w:u w:val="single"/>
            <w:lang w:eastAsia="uk-UA"/>
          </w:rPr>
          <w:t>п.2.10</w:t>
        </w:r>
      </w:hyperlink>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25" w:name="i264501"/>
      <w:r w:rsidRPr="00CA648D">
        <w:rPr>
          <w:rFonts w:ascii="Times New Roman" w:eastAsia="Times New Roman" w:hAnsi="Times New Roman" w:cs="Times New Roman"/>
          <w:color w:val="000000"/>
          <w:sz w:val="24"/>
          <w:szCs w:val="24"/>
          <w:bdr w:val="none" w:sz="0" w:space="0" w:color="auto" w:frame="1"/>
          <w:lang w:eastAsia="uk-UA"/>
        </w:rPr>
        <w:t>ХОЗЯЙСТВЕННЫЕ ПОСТРОЙКИ И ПОМЕЩЕНИЯ</w:t>
      </w:r>
      <w:bookmarkEnd w:id="25"/>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2.17.</w:t>
      </w:r>
      <w:r w:rsidRPr="00CA648D">
        <w:rPr>
          <w:rFonts w:ascii="Times New Roman" w:eastAsia="Times New Roman" w:hAnsi="Times New Roman" w:cs="Times New Roman"/>
          <w:color w:val="000000"/>
          <w:sz w:val="20"/>
          <w:szCs w:val="20"/>
          <w:bdr w:val="none" w:sz="0" w:space="0" w:color="auto" w:frame="1"/>
          <w:lang w:eastAsia="uk-UA"/>
        </w:rPr>
        <w:t> В городах и поселках в жилых зданиях любой этажности в первом, цокольном или подвальном этажах следует предусматривать кладовую для хранения уборочного инвентаря, оборудованную раковиной. Допускается устройство кладовых площадью до 3 м</w:t>
      </w:r>
      <w:r w:rsidRPr="00CA648D">
        <w:rPr>
          <w:rFonts w:ascii="Times New Roman" w:eastAsia="Times New Roman" w:hAnsi="Times New Roman" w:cs="Times New Roman"/>
          <w:color w:val="000000"/>
          <w:sz w:val="20"/>
          <w:szCs w:val="20"/>
          <w:bdr w:val="none" w:sz="0" w:space="0" w:color="auto" w:frame="1"/>
          <w:vertAlign w:val="superscript"/>
          <w:lang w:eastAsia="uk-UA"/>
        </w:rPr>
        <w:t>2</w:t>
      </w:r>
      <w:r w:rsidRPr="00CA648D">
        <w:rPr>
          <w:rFonts w:ascii="Times New Roman" w:eastAsia="Times New Roman" w:hAnsi="Times New Roman" w:cs="Times New Roman"/>
          <w:color w:val="000000"/>
          <w:sz w:val="20"/>
          <w:szCs w:val="20"/>
          <w:bdr w:val="none" w:sz="0" w:space="0" w:color="auto" w:frame="1"/>
          <w:lang w:eastAsia="uk-UA"/>
        </w:rPr>
        <w:t>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2.18*.</w:t>
      </w:r>
      <w:r w:rsidRPr="00CA648D">
        <w:rPr>
          <w:rFonts w:ascii="Times New Roman" w:eastAsia="Times New Roman" w:hAnsi="Times New Roman" w:cs="Times New Roman"/>
          <w:color w:val="000000"/>
          <w:sz w:val="20"/>
          <w:szCs w:val="20"/>
          <w:bdr w:val="none" w:sz="0" w:space="0" w:color="auto" w:frame="1"/>
          <w:lang w:eastAsia="uk-UA"/>
        </w:rPr>
        <w:t> При проектировании жилых домов малоэтажной застройки следует, как правило, предусматривать хозяйственные постройки и помещения, состав и площади которых принимать в соответствии с территориальными нормами или, при их отсутствии, в соответствии, с техническим заданием на проектирование.</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2.19.</w:t>
      </w:r>
      <w:r w:rsidRPr="00CA648D">
        <w:rPr>
          <w:rFonts w:ascii="Times New Roman" w:eastAsia="Times New Roman" w:hAnsi="Times New Roman" w:cs="Times New Roman"/>
          <w:color w:val="000000"/>
          <w:sz w:val="20"/>
          <w:szCs w:val="20"/>
          <w:bdr w:val="none" w:sz="0" w:space="0" w:color="auto" w:frame="1"/>
          <w:lang w:eastAsia="uk-UA"/>
        </w:rPr>
        <w:t xml:space="preserve">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к одно- и двухквартирным </w:t>
      </w:r>
      <w:r w:rsidRPr="00CA648D">
        <w:rPr>
          <w:rFonts w:ascii="Times New Roman" w:eastAsia="Times New Roman" w:hAnsi="Times New Roman" w:cs="Times New Roman"/>
          <w:color w:val="000000"/>
          <w:sz w:val="20"/>
          <w:szCs w:val="20"/>
          <w:bdr w:val="none" w:sz="0" w:space="0" w:color="auto" w:frame="1"/>
          <w:lang w:eastAsia="uk-UA"/>
        </w:rPr>
        <w:lastRenderedPageBreak/>
        <w:t>домам (кроме домов, строящихся в IV климатическом районе) при изоляции их от жилых комнат не менее чем тремя подсобными помещениями.</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2.20.</w:t>
      </w:r>
      <w:r w:rsidRPr="00CA648D">
        <w:rPr>
          <w:rFonts w:ascii="Times New Roman" w:eastAsia="Times New Roman" w:hAnsi="Times New Roman" w:cs="Times New Roman"/>
          <w:color w:val="000000"/>
          <w:sz w:val="20"/>
          <w:szCs w:val="20"/>
          <w:bdr w:val="none" w:sz="0" w:space="0" w:color="auto" w:frame="1"/>
          <w:lang w:eastAsia="uk-UA"/>
        </w:rPr>
        <w:t> При устройстве гаражей (в том числе пристроенных) в цокольном, подвальном этажах одно-, двухэтажных одноквартирных и блокированных домов (а в одно-, двухквартирных домах и в первом этаже) допускается их проектирование без соблюдения нормативов на </w:t>
      </w:r>
      <w:hyperlink r:id="rId28" w:history="1">
        <w:r w:rsidRPr="00CA648D">
          <w:rPr>
            <w:rFonts w:ascii="Times New Roman" w:eastAsia="Times New Roman" w:hAnsi="Times New Roman" w:cs="Times New Roman"/>
            <w:color w:val="800080"/>
            <w:sz w:val="20"/>
            <w:u w:val="single"/>
            <w:lang w:eastAsia="uk-UA"/>
          </w:rPr>
          <w:t>проектирование предприятий</w:t>
        </w:r>
      </w:hyperlink>
      <w:r w:rsidRPr="00CA648D">
        <w:rPr>
          <w:rFonts w:ascii="Times New Roman" w:eastAsia="Times New Roman" w:hAnsi="Times New Roman" w:cs="Times New Roman"/>
          <w:color w:val="000000"/>
          <w:sz w:val="20"/>
          <w:szCs w:val="20"/>
          <w:bdr w:val="none" w:sz="0" w:space="0" w:color="auto" w:frame="1"/>
          <w:lang w:eastAsia="uk-UA"/>
        </w:rPr>
        <w:t> по обслуживанию автомобилей.</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зданиях IV и V степеней огнестойкости над воротами гаража следует предусматривать козырек, если над ним расположены окна других помещений.</w:t>
      </w:r>
    </w:p>
    <w:p w:rsidR="00CA648D" w:rsidRPr="00CA648D" w:rsidRDefault="00CA648D" w:rsidP="00CA648D">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uk-UA"/>
        </w:rPr>
      </w:pPr>
      <w:bookmarkStart w:id="26" w:name="i277619"/>
      <w:r w:rsidRPr="00CA648D">
        <w:rPr>
          <w:rFonts w:ascii="Times New Roman" w:eastAsia="Times New Roman" w:hAnsi="Times New Roman" w:cs="Times New Roman"/>
          <w:color w:val="000000"/>
          <w:kern w:val="36"/>
          <w:sz w:val="24"/>
          <w:szCs w:val="24"/>
          <w:bdr w:val="none" w:sz="0" w:space="0" w:color="auto" w:frame="1"/>
          <w:lang w:eastAsia="uk-UA"/>
        </w:rPr>
        <w:t>3. ИНЖЕНЕРНОЕ ОБОРУДОВАНИЕ</w:t>
      </w:r>
      <w:bookmarkEnd w:id="26"/>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27" w:name="i286216"/>
      <w:r w:rsidRPr="00CA648D">
        <w:rPr>
          <w:rFonts w:ascii="Times New Roman" w:eastAsia="Times New Roman" w:hAnsi="Times New Roman" w:cs="Times New Roman"/>
          <w:color w:val="000000"/>
          <w:sz w:val="24"/>
          <w:szCs w:val="24"/>
          <w:bdr w:val="none" w:sz="0" w:space="0" w:color="auto" w:frame="1"/>
          <w:lang w:eastAsia="uk-UA"/>
        </w:rPr>
        <w:t>ВОДОСНАБЖЕНИЕ И КАНАЛИЗАЦИЯ</w:t>
      </w:r>
      <w:bookmarkEnd w:id="27"/>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3.1*.</w:t>
      </w:r>
      <w:r w:rsidRPr="00CA648D">
        <w:rPr>
          <w:rFonts w:ascii="Times New Roman" w:eastAsia="Times New Roman" w:hAnsi="Times New Roman" w:cs="Times New Roman"/>
          <w:color w:val="000000"/>
          <w:sz w:val="20"/>
          <w:szCs w:val="20"/>
          <w:bdr w:val="none" w:sz="0" w:space="0" w:color="auto" w:frame="1"/>
          <w:lang w:eastAsia="uk-UA"/>
        </w:rPr>
        <w:t> В жилых зданиях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со СНиП 2.04.01-85. В зданиях высотой до 50 м допускается вместо внутреннего противопожарного водопровода предусматривать устройство сухотрубов с выведенными на фасад здания патрубками для подключения пожарных автомобилей.</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(Измененная редакция. Изм. № 4).</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районах без централизованных инженерных сетей допускается проектировать одно-, двухэтажные жилые здания с неканализованными уборными.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I, II и III климатических районах, за исключением IIIБ подрайона, допускается устраивать теплые неканализованные уборные (люфт-клозеты и т.п.), предусматриваемые в квартирных домах в пределах отапливаемой части здания, а в общежитиях вместимостью не более 50 чел. вне основных пределов здания, соединенные с ним теплым переходом.</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 IV климатическом районе и IIIБ климатическом подрайоне устройство неканализованных уборных в отапливаемой части жилого дома не допускается. При этом должны быть предусмотрены помещения для устройства в дальнейшем канализованных уборных в отапливаемой части здания и необходимо предусматривать уборные вне пределов здания.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3.1а.</w:t>
      </w:r>
      <w:r w:rsidRPr="00CA648D">
        <w:rPr>
          <w:rFonts w:ascii="Times New Roman" w:eastAsia="Times New Roman" w:hAnsi="Times New Roman" w:cs="Times New Roman"/>
          <w:color w:val="000000"/>
          <w:sz w:val="24"/>
          <w:szCs w:val="24"/>
          <w:bdr w:val="none" w:sz="0" w:space="0" w:color="auto" w:frame="1"/>
          <w:lang w:eastAsia="uk-UA"/>
        </w:rPr>
        <w:t>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Шланг должен обеспечивать возможность подачи воды в любую точку квартиры с учетом длины струи 3 м, быть длиной не менее 15 м, диаметром - 19 мм и оборудован распылителем.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(Измененная редакция. Изм. № 4).</w:t>
      </w:r>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28" w:name="i293132"/>
      <w:r w:rsidRPr="00CA648D">
        <w:rPr>
          <w:rFonts w:ascii="Times New Roman" w:eastAsia="Times New Roman" w:hAnsi="Times New Roman" w:cs="Times New Roman"/>
          <w:color w:val="000000"/>
          <w:sz w:val="24"/>
          <w:szCs w:val="24"/>
          <w:bdr w:val="none" w:sz="0" w:space="0" w:color="auto" w:frame="1"/>
          <w:lang w:eastAsia="uk-UA"/>
        </w:rPr>
        <w:t>ОТОПЛЕНИЕ, ВЕНТИЛЯЦИЯ И </w:t>
      </w:r>
      <w:r w:rsidRPr="00CA648D">
        <w:rPr>
          <w:rFonts w:ascii="Times New Roman" w:eastAsia="Times New Roman" w:hAnsi="Times New Roman" w:cs="Times New Roman"/>
          <w:color w:val="000000"/>
          <w:sz w:val="24"/>
          <w:szCs w:val="24"/>
          <w:bdr w:val="none" w:sz="0" w:space="0" w:color="auto" w:frame="1"/>
          <w:lang w:eastAsia="uk-UA"/>
        </w:rPr>
        <w:br/>
        <w:t>КОНДИЦИОНИРОВАНИЕ ВОЗДУХА</w:t>
      </w:r>
      <w:bookmarkEnd w:id="28"/>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3.2*.</w:t>
      </w:r>
      <w:r w:rsidRPr="00CA648D">
        <w:rPr>
          <w:rFonts w:ascii="Times New Roman" w:eastAsia="Times New Roman" w:hAnsi="Times New Roman" w:cs="Times New Roman"/>
          <w:color w:val="000000"/>
          <w:sz w:val="20"/>
          <w:szCs w:val="20"/>
          <w:bdr w:val="none" w:sz="0" w:space="0" w:color="auto" w:frame="1"/>
          <w:lang w:eastAsia="uk-UA"/>
        </w:rPr>
        <w:t> В жилых зданиях следует предусматривать отопление и вентиляцию с естественным побуждением, проектируемые согласно СНиП 2.04.05-91*. Расчетные параметры воздуха и кратность воздухообмена в помещениях следует принимать в соответствии с обязательным </w:t>
      </w:r>
      <w:hyperlink r:id="rId29" w:anchor="i423412" w:tooltip="Приложение 4" w:history="1">
        <w:r w:rsidRPr="00CA648D">
          <w:rPr>
            <w:rFonts w:ascii="Times New Roman" w:eastAsia="Times New Roman" w:hAnsi="Times New Roman" w:cs="Times New Roman"/>
            <w:color w:val="800080"/>
            <w:sz w:val="20"/>
            <w:u w:val="single"/>
            <w:lang w:eastAsia="uk-UA"/>
          </w:rPr>
          <w:t>приложением 4</w:t>
        </w:r>
      </w:hyperlink>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3.3.</w:t>
      </w:r>
      <w:r w:rsidRPr="00CA648D">
        <w:rPr>
          <w:rFonts w:ascii="Times New Roman" w:eastAsia="Times New Roman" w:hAnsi="Times New Roman" w:cs="Times New Roman"/>
          <w:color w:val="000000"/>
          <w:sz w:val="20"/>
          <w:szCs w:val="20"/>
          <w:bdr w:val="none" w:sz="0" w:space="0" w:color="auto" w:frame="1"/>
          <w:lang w:eastAsia="uk-UA"/>
        </w:rPr>
        <w:t> При расчете ограждающих конструкций жилых зданий следует принимать: температуру внутреннего воздуха 18 °С в районах с температурой наиболее холодной пятидневки (определяемой согласно СНиП 2.01.01-82) выше минус 31 °С и 20 °С при минус 31 °С и ниже; относительную влажность воздуха равной 55 %.</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3.4.</w:t>
      </w:r>
      <w:r w:rsidRPr="00CA648D">
        <w:rPr>
          <w:rFonts w:ascii="Times New Roman" w:eastAsia="Times New Roman" w:hAnsi="Times New Roman" w:cs="Times New Roman"/>
          <w:color w:val="000000"/>
          <w:sz w:val="20"/>
          <w:szCs w:val="20"/>
          <w:bdr w:val="none" w:sz="0" w:space="0" w:color="auto" w:frame="1"/>
          <w:lang w:eastAsia="uk-UA"/>
        </w:rPr>
        <w:t> Для помещений с нормируемой вытяжкой компенсацию удаляемого воздуха следует предусматривать как за счет поступления наружного, так и за счет перетекания воздуха из других помещений данной квартиры.</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Вытяжную вентиляцию жилых комнат квартир и общежитий следует предусматривать через вытяжные каналы кухонь, уборных, ванных (душевых) и сушильных шкафов.</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При установке в кухнях газовых водонагревателей газоход от водонагревателя надлежит рассматривать как дополнительный вытяжной канал.</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3.5.</w:t>
      </w:r>
      <w:r w:rsidRPr="00CA648D">
        <w:rPr>
          <w:rFonts w:ascii="Times New Roman" w:eastAsia="Times New Roman" w:hAnsi="Times New Roman" w:cs="Times New Roman"/>
          <w:color w:val="000000"/>
          <w:sz w:val="24"/>
          <w:szCs w:val="24"/>
          <w:bdr w:val="none" w:sz="0" w:space="0" w:color="auto" w:frame="1"/>
          <w:lang w:eastAsia="uk-UA"/>
        </w:rPr>
        <w:t> Местные вентиляционные каналы одной квартиры объединять в сборный вентиляционный канал с подсоединением их к сборному каналу на одном уровне выше обслуживаемых помещений не менее чем на 2 м.</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Объединение вентиляционных каналов из кухонь, уборных, ванных (душевых), кладовых для продуктов с вентиляционными каналами из помещений поквартирных генераторов тепла, гаражей не допускается.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3.6.*</w:t>
      </w:r>
      <w:r w:rsidRPr="00CA648D">
        <w:rPr>
          <w:rFonts w:ascii="Times New Roman" w:eastAsia="Times New Roman" w:hAnsi="Times New Roman" w:cs="Times New Roman"/>
          <w:color w:val="000000"/>
          <w:sz w:val="20"/>
          <w:szCs w:val="20"/>
          <w:bdr w:val="none" w:sz="0" w:space="0" w:color="auto" w:frame="1"/>
          <w:lang w:eastAsia="uk-UA"/>
        </w:rPr>
        <w:t> Во встроенных в жилые здания общественных помещениях должны быть предусмотрены отопление и вентиляция. Необходимость устройства систем кондиционирования воздуха устанавливается соответствующими нормативными документами.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Отопление, вентиляцию и кондиционирование воздуха следует проектировать в соответствии со СНиП 2.04.05-91*.</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bookmarkStart w:id="29" w:name="i305142"/>
      <w:r w:rsidRPr="00CA648D">
        <w:rPr>
          <w:rFonts w:ascii="Times New Roman" w:eastAsia="Times New Roman" w:hAnsi="Times New Roman" w:cs="Times New Roman"/>
          <w:b/>
          <w:bCs/>
          <w:color w:val="000000"/>
          <w:sz w:val="20"/>
          <w:szCs w:val="20"/>
          <w:bdr w:val="none" w:sz="0" w:space="0" w:color="auto" w:frame="1"/>
          <w:lang w:eastAsia="uk-UA"/>
        </w:rPr>
        <w:lastRenderedPageBreak/>
        <w:t>3.7.</w:t>
      </w:r>
      <w:bookmarkEnd w:id="29"/>
      <w:r w:rsidRPr="00CA648D">
        <w:rPr>
          <w:rFonts w:ascii="Times New Roman" w:eastAsia="Times New Roman" w:hAnsi="Times New Roman" w:cs="Times New Roman"/>
          <w:color w:val="000000"/>
          <w:sz w:val="20"/>
          <w:szCs w:val="20"/>
          <w:bdr w:val="none" w:sz="0" w:space="0" w:color="auto" w:frame="1"/>
          <w:lang w:eastAsia="uk-UA"/>
        </w:rPr>
        <w:t> Вентиляция встраиваемых объектов должна быть автономной. Вытяжную вентиляцию помещений, размещаемых в габаритах одной квартиры, - нотариальных контор, юридических консультаций, детских комнат, контор жилищно-эксплуатационных организаций, сбербанков, киосков союзпечати и других встроенных помещений, где отсутствуют пожаровзрывоопасные вещества и вредные выделения не превышают нормируемых значений, допускается присоединять к общей вытяжной системе жилого здания.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3.8.</w:t>
      </w:r>
      <w:r w:rsidRPr="00CA648D">
        <w:rPr>
          <w:rFonts w:ascii="Times New Roman" w:eastAsia="Times New Roman" w:hAnsi="Times New Roman" w:cs="Times New Roman"/>
          <w:color w:val="000000"/>
          <w:sz w:val="20"/>
          <w:szCs w:val="20"/>
          <w:bdr w:val="none" w:sz="0" w:space="0" w:color="auto" w:frame="1"/>
          <w:lang w:eastAsia="uk-UA"/>
        </w:rPr>
        <w:t>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3.9.</w:t>
      </w:r>
      <w:r w:rsidRPr="00CA648D">
        <w:rPr>
          <w:rFonts w:ascii="Times New Roman" w:eastAsia="Times New Roman" w:hAnsi="Times New Roman" w:cs="Times New Roman"/>
          <w:color w:val="000000"/>
          <w:sz w:val="20"/>
          <w:szCs w:val="20"/>
          <w:bdr w:val="none" w:sz="0" w:space="0" w:color="auto" w:frame="1"/>
          <w:lang w:eastAsia="uk-UA"/>
        </w:rPr>
        <w:t> В климатических районах с температурой наиболее холодной пятидневки (обеспеченностью 0,92) ниже минус 40 °С жилые здания высотой три этажа и более допускается оборудовать приточной вентиляцией с подогревом наружного воздуха.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3.10.</w:t>
      </w:r>
      <w:r w:rsidRPr="00CA648D">
        <w:rPr>
          <w:rFonts w:ascii="Times New Roman" w:eastAsia="Times New Roman" w:hAnsi="Times New Roman" w:cs="Times New Roman"/>
          <w:color w:val="000000"/>
          <w:sz w:val="20"/>
          <w:szCs w:val="20"/>
          <w:bdr w:val="none" w:sz="0" w:space="0" w:color="auto" w:frame="1"/>
          <w:lang w:eastAsia="uk-UA"/>
        </w:rPr>
        <w:t> Поквартирные водонагреватели (в том числе малометражные отопительные котлы) на газовом топливе допускается предусматривать в жилых зданиях высотой до пяти этажей включительно, на твердом топливе - до двух этажей включительно (без учета цокольного этажа).</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Поквартирные генераторы тепла, работающие на твердом топливе, следует устанавливать в кухнях или в отдельных помещениях. В одно-, двухквартирных домах вход в помещение, где расположен генератор тепла, допускается из подсобного помещения квартиры.</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3.11.</w:t>
      </w:r>
      <w:r w:rsidRPr="00CA648D">
        <w:rPr>
          <w:rFonts w:ascii="Times New Roman" w:eastAsia="Times New Roman" w:hAnsi="Times New Roman" w:cs="Times New Roman"/>
          <w:color w:val="000000"/>
          <w:sz w:val="20"/>
          <w:szCs w:val="20"/>
          <w:bdr w:val="none" w:sz="0" w:space="0" w:color="auto" w:frame="1"/>
          <w:lang w:eastAsia="uk-UA"/>
        </w:rPr>
        <w:t> Варочные и отопительные печи (плиты) на твердом топливе допускается устраивать в квартирных домах высотой не более двух этажей (без учета цокольного этажа) и в одноэтажных общежитиях.</w:t>
      </w:r>
    </w:p>
    <w:p w:rsidR="00CA648D" w:rsidRPr="00CA648D" w:rsidRDefault="00CA648D" w:rsidP="00CA648D">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uk-UA"/>
        </w:rPr>
      </w:pPr>
      <w:bookmarkStart w:id="30" w:name="i312268"/>
      <w:r w:rsidRPr="00CA648D">
        <w:rPr>
          <w:rFonts w:ascii="Times New Roman" w:eastAsia="Times New Roman" w:hAnsi="Times New Roman" w:cs="Times New Roman"/>
          <w:color w:val="000000"/>
          <w:sz w:val="24"/>
          <w:szCs w:val="24"/>
          <w:bdr w:val="none" w:sz="0" w:space="0" w:color="auto" w:frame="1"/>
          <w:lang w:eastAsia="uk-UA"/>
        </w:rPr>
        <w:t>ЭЛЕКТРОТЕХНИЧЕСКИЕ УСТРОЙСТВА</w:t>
      </w:r>
      <w:bookmarkEnd w:id="30"/>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3.12*.</w:t>
      </w:r>
      <w:r w:rsidRPr="00CA648D">
        <w:rPr>
          <w:rFonts w:ascii="Times New Roman" w:eastAsia="Times New Roman" w:hAnsi="Times New Roman" w:cs="Times New Roman"/>
          <w:color w:val="000000"/>
          <w:sz w:val="20"/>
          <w:szCs w:val="20"/>
          <w:bdr w:val="none" w:sz="0" w:space="0" w:color="auto" w:frame="1"/>
          <w:lang w:eastAsia="uk-UA"/>
        </w:rPr>
        <w:t> В жилых зданиях следует предусматривать электроосвещение,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микрорайонов.</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Внутридомовые и внутриквартирные электрические сети должны оборудоваться устройствами защитного отключения (УЗО) согласно ПУЭ.</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(Измененная редакция. Изм. № 4).</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3.13*.</w:t>
      </w:r>
      <w:r w:rsidRPr="00CA648D">
        <w:rPr>
          <w:rFonts w:ascii="Times New Roman" w:eastAsia="Times New Roman" w:hAnsi="Times New Roman" w:cs="Times New Roman"/>
          <w:color w:val="000000"/>
          <w:sz w:val="20"/>
          <w:szCs w:val="20"/>
          <w:bdr w:val="none" w:sz="0" w:space="0" w:color="auto" w:frame="1"/>
          <w:lang w:eastAsia="uk-UA"/>
        </w:rPr>
        <w:t> В кухнях жилых домов высотой 11 этажей и более, в общежитиях, домах для престарелых и семей с инвалидами (независимо от этажности) необходимо предусматривать установку электроплит. В жилых зданиях переменной этажности с высотой одной из частей 11 этажей и более электроплиты следует применять во всех частях здания.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Допускается применять для кухонного оборудования различные энергоносители в различных секциях зданий, не имеющих общих чердаков, подвалов, технических этажей, проемов шахт и каналов.</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Во встроенных в жилые дома предприятиях общественного питания, торговли, бытового обслуживания установка газового оборудования не допускается.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Допускается установка электроплит в домах любой этажности, оборудованных центральным отоплением и горячим водоснабжением по согласованию с энергоснабжающей организацией.</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3.14*.</w:t>
      </w:r>
      <w:r w:rsidRPr="00CA648D">
        <w:rPr>
          <w:rFonts w:ascii="Times New Roman" w:eastAsia="Times New Roman" w:hAnsi="Times New Roman" w:cs="Times New Roman"/>
          <w:color w:val="000000"/>
          <w:sz w:val="20"/>
          <w:szCs w:val="20"/>
          <w:bdr w:val="none" w:sz="0" w:space="0" w:color="auto" w:frame="1"/>
          <w:lang w:eastAsia="uk-UA"/>
        </w:rPr>
        <w:t> Проекты электрооборудования, устройства связи, сигнализации и диспетчеризации жилых зданий следует выполнять в соответствии с действующими нормативными документами, утвержденными органами, в компетенции которых в соответствии с их Положениями находится решение этих вопросов.</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3.15*.</w:t>
      </w:r>
      <w:r w:rsidRPr="00CA648D">
        <w:rPr>
          <w:rFonts w:ascii="Times New Roman" w:eastAsia="Times New Roman" w:hAnsi="Times New Roman" w:cs="Times New Roman"/>
          <w:color w:val="000000"/>
          <w:sz w:val="20"/>
          <w:szCs w:val="20"/>
          <w:bdr w:val="none" w:sz="0" w:space="0" w:color="auto" w:frame="1"/>
          <w:lang w:eastAsia="uk-UA"/>
        </w:rPr>
        <w:t> Аварийную противодымную вентиляцию следует проектировать в соответствии со СНиП 2.04.05-91*. Металлические шкафы автоматического управления пожарными устройствами следует размещать в электрощитовом помещении в первом этаже. Вывод сигнала о пожаре следует предусматривать в пункт объединенной диспетчерской службы.</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3.16.</w:t>
      </w:r>
      <w:r w:rsidRPr="00CA648D">
        <w:rPr>
          <w:rFonts w:ascii="Times New Roman" w:eastAsia="Times New Roman" w:hAnsi="Times New Roman" w:cs="Times New Roman"/>
          <w:color w:val="000000"/>
          <w:sz w:val="20"/>
          <w:szCs w:val="20"/>
          <w:bdr w:val="none" w:sz="0" w:space="0" w:color="auto" w:frame="1"/>
          <w:lang w:eastAsia="uk-UA"/>
        </w:rPr>
        <w:t> На крышах жилых зданий следует предусматривать установку антенн коллективного приема передач и стоек воздушных сетей радиовещания. Допускается при необходимости устройство на чердаках зданий помещений для установки оборудования крупной системы коллективного приема телевидения (КСКПТ). Прокладка сетей телевидения от распределительных шкафов до вводов в квартиры должна быть скрытой.</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3.17.</w:t>
      </w:r>
      <w:r w:rsidRPr="00CA648D">
        <w:rPr>
          <w:rFonts w:ascii="Times New Roman" w:eastAsia="Times New Roman" w:hAnsi="Times New Roman" w:cs="Times New Roman"/>
          <w:color w:val="000000"/>
          <w:sz w:val="20"/>
          <w:szCs w:val="20"/>
          <w:bdr w:val="none" w:sz="0" w:space="0" w:color="auto" w:frame="1"/>
          <w:lang w:eastAsia="uk-UA"/>
        </w:rPr>
        <w:t> Независимо от этажности зданий во всех помещениях общежитий, за исключением санитарно-гигиенических, в квартирах для престарелых и семей с инвалидами следует предусматривать автоматические установки пожарной сигнализации и оповещения людей о пожаре.</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3.18.</w:t>
      </w:r>
      <w:r w:rsidRPr="00CA648D">
        <w:rPr>
          <w:rFonts w:ascii="Times New Roman" w:eastAsia="Times New Roman" w:hAnsi="Times New Roman" w:cs="Times New Roman"/>
          <w:color w:val="000000"/>
          <w:sz w:val="20"/>
          <w:szCs w:val="20"/>
          <w:bdr w:val="none" w:sz="0" w:space="0" w:color="auto" w:frame="1"/>
          <w:lang w:eastAsia="uk-UA"/>
        </w:rPr>
        <w:t> Молниезащита проектируется в соответствии с требованиями РД 34.21.122-87 в зависимости от высоты расположения здания.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Пункт 3.19. Исключить.</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3.20*.</w:t>
      </w:r>
      <w:r w:rsidRPr="00CA648D">
        <w:rPr>
          <w:rFonts w:ascii="Times New Roman" w:eastAsia="Times New Roman" w:hAnsi="Times New Roman" w:cs="Times New Roman"/>
          <w:color w:val="000000"/>
          <w:sz w:val="20"/>
          <w:szCs w:val="20"/>
          <w:bdr w:val="none" w:sz="0" w:space="0" w:color="auto" w:frame="1"/>
          <w:lang w:eastAsia="uk-UA"/>
        </w:rPr>
        <w:t> В многоквартирных жилых зданиях при входе следует, как правило, устанавливать домофоны или кодовые замки.</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3.21.</w:t>
      </w:r>
      <w:r w:rsidRPr="00CA648D">
        <w:rPr>
          <w:rFonts w:ascii="Times New Roman" w:eastAsia="Times New Roman" w:hAnsi="Times New Roman" w:cs="Times New Roman"/>
          <w:color w:val="000000"/>
          <w:sz w:val="20"/>
          <w:szCs w:val="20"/>
          <w:bdr w:val="none" w:sz="0" w:space="0" w:color="auto" w:frame="1"/>
          <w:lang w:eastAsia="uk-UA"/>
        </w:rPr>
        <w:t> Помещения квартир и общежитий (кроме санузлов, ванных комнат, душевых, постирочных, саун) следует оборудовать автономными оптико-электронными дымовыми пожарными извещателями, соответствующими требованиям НПБ 66-97, с категорией защиты IP 40 (по ГОСТ 14254-96).</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Извещатели устанавливаются, как правило, на потолке. Допускается их установка на стенах и перегородках помещений не ниже 0,3 м от потолка и на расстоянии верхнего края чувствительного элемента извещателя от потолка не менее 0,1 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(Измененная редакция. Изм. № 4).</w:t>
      </w:r>
    </w:p>
    <w:p w:rsidR="00CA648D" w:rsidRPr="00CA648D" w:rsidRDefault="00CA648D" w:rsidP="00CA648D">
      <w:pPr>
        <w:shd w:val="clear" w:color="auto" w:fill="FFFFFF"/>
        <w:spacing w:after="0" w:line="240" w:lineRule="auto"/>
        <w:jc w:val="right"/>
        <w:textAlignment w:val="baseline"/>
        <w:outlineLvl w:val="0"/>
        <w:rPr>
          <w:rFonts w:ascii="Times New Roman" w:eastAsia="Times New Roman" w:hAnsi="Times New Roman" w:cs="Times New Roman"/>
          <w:color w:val="111111"/>
          <w:kern w:val="36"/>
          <w:sz w:val="24"/>
          <w:szCs w:val="24"/>
          <w:lang w:eastAsia="uk-UA"/>
        </w:rPr>
      </w:pPr>
      <w:bookmarkStart w:id="31" w:name="i324140"/>
      <w:bookmarkStart w:id="32" w:name="i332308"/>
      <w:bookmarkEnd w:id="31"/>
      <w:r w:rsidRPr="00CA648D">
        <w:rPr>
          <w:rFonts w:ascii="inherit" w:eastAsia="Times New Roman" w:hAnsi="inherit" w:cs="Times New Roman"/>
          <w:color w:val="000000"/>
          <w:kern w:val="36"/>
          <w:sz w:val="24"/>
          <w:szCs w:val="24"/>
          <w:bdr w:val="none" w:sz="0" w:space="0" w:color="auto" w:frame="1"/>
          <w:lang w:eastAsia="uk-UA"/>
        </w:rPr>
        <w:lastRenderedPageBreak/>
        <w:t>ПРИЛОЖЕНИЕ 1 </w:t>
      </w:r>
      <w:r w:rsidRPr="00CA648D">
        <w:rPr>
          <w:rFonts w:ascii="inherit" w:eastAsia="Times New Roman" w:hAnsi="inherit" w:cs="Times New Roman"/>
          <w:color w:val="000000"/>
          <w:kern w:val="36"/>
          <w:sz w:val="24"/>
          <w:szCs w:val="24"/>
          <w:bdr w:val="none" w:sz="0" w:space="0" w:color="auto" w:frame="1"/>
          <w:lang w:eastAsia="uk-UA"/>
        </w:rPr>
        <w:br/>
      </w:r>
      <w:bookmarkEnd w:id="32"/>
      <w:r w:rsidRPr="00CA648D">
        <w:rPr>
          <w:rFonts w:ascii="inherit" w:eastAsia="Times New Roman" w:hAnsi="inherit" w:cs="Times New Roman"/>
          <w:i/>
          <w:iCs/>
          <w:color w:val="111111"/>
          <w:kern w:val="36"/>
          <w:sz w:val="24"/>
          <w:szCs w:val="24"/>
          <w:bdr w:val="none" w:sz="0" w:space="0" w:color="auto" w:frame="1"/>
          <w:lang w:eastAsia="uk-UA"/>
        </w:rPr>
        <w:t>Обязательное</w:t>
      </w:r>
    </w:p>
    <w:p w:rsidR="00CA648D" w:rsidRPr="00CA648D" w:rsidRDefault="00CA648D" w:rsidP="00CA648D">
      <w:pPr>
        <w:shd w:val="clear" w:color="auto" w:fill="FFFFFF"/>
        <w:spacing w:after="120" w:line="240" w:lineRule="auto"/>
        <w:jc w:val="center"/>
        <w:textAlignment w:val="baseline"/>
        <w:outlineLvl w:val="0"/>
        <w:rPr>
          <w:rFonts w:ascii="Times New Roman" w:eastAsia="Times New Roman" w:hAnsi="Times New Roman" w:cs="Times New Roman"/>
          <w:color w:val="111111"/>
          <w:kern w:val="36"/>
          <w:sz w:val="24"/>
          <w:szCs w:val="24"/>
          <w:lang w:eastAsia="uk-UA"/>
        </w:rPr>
      </w:pPr>
      <w:r w:rsidRPr="00CA648D">
        <w:rPr>
          <w:rFonts w:ascii="Times New Roman" w:eastAsia="Times New Roman" w:hAnsi="Times New Roman" w:cs="Times New Roman"/>
          <w:color w:val="111111"/>
          <w:kern w:val="36"/>
          <w:sz w:val="24"/>
          <w:szCs w:val="24"/>
          <w:lang w:eastAsia="uk-UA"/>
        </w:rPr>
        <w:t>ТЕРМИНЫ И ОПРЕДЕЛЕНИЯ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Балкон </w:t>
      </w:r>
      <w:r w:rsidRPr="00CA648D">
        <w:rPr>
          <w:rFonts w:ascii="Times New Roman" w:eastAsia="Times New Roman" w:hAnsi="Times New Roman" w:cs="Times New Roman"/>
          <w:color w:val="000000"/>
          <w:sz w:val="24"/>
          <w:szCs w:val="24"/>
          <w:bdr w:val="none" w:sz="0" w:space="0" w:color="auto" w:frame="1"/>
          <w:lang w:eastAsia="uk-UA"/>
        </w:rPr>
        <w:t>- выступающая из плоскости стены фасада огражденная площадка, служащая для отдыха в летнее время.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Блокированный жилой дом </w:t>
      </w:r>
      <w:r w:rsidRPr="00CA648D">
        <w:rPr>
          <w:rFonts w:ascii="Times New Roman" w:eastAsia="Times New Roman" w:hAnsi="Times New Roman" w:cs="Times New Roman"/>
          <w:color w:val="000000"/>
          <w:sz w:val="24"/>
          <w:szCs w:val="24"/>
          <w:bdr w:val="none" w:sz="0" w:space="0" w:color="auto" w:frame="1"/>
          <w:lang w:eastAsia="uk-UA"/>
        </w:rPr>
        <w:t>- здание квартирного типа, состоящее из двух и более квартир, каждая из которых имеет непосредственный выход на приквартирный участок.</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Веранда </w:t>
      </w:r>
      <w:r w:rsidRPr="00CA648D">
        <w:rPr>
          <w:rFonts w:ascii="Times New Roman" w:eastAsia="Times New Roman" w:hAnsi="Times New Roman" w:cs="Times New Roman"/>
          <w:color w:val="000000"/>
          <w:sz w:val="24"/>
          <w:szCs w:val="24"/>
          <w:bdr w:val="none" w:sz="0" w:space="0" w:color="auto" w:frame="1"/>
          <w:lang w:eastAsia="uk-UA"/>
        </w:rPr>
        <w:t>- застекленное неотапливаемое помещение, пристроенное к зданию или встроенное в него.</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Жилое здание секционного типа </w:t>
      </w:r>
      <w:r w:rsidRPr="00CA648D">
        <w:rPr>
          <w:rFonts w:ascii="Times New Roman" w:eastAsia="Times New Roman" w:hAnsi="Times New Roman" w:cs="Times New Roman"/>
          <w:color w:val="000000"/>
          <w:sz w:val="24"/>
          <w:szCs w:val="24"/>
          <w:bdr w:val="none" w:sz="0" w:space="0" w:color="auto" w:frame="1"/>
          <w:lang w:eastAsia="uk-UA"/>
        </w:rPr>
        <w:t>- здание, состоящее из одной или нескольких секций.</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Жилое здание галерейного типа </w:t>
      </w:r>
      <w:r w:rsidRPr="00CA648D">
        <w:rPr>
          <w:rFonts w:ascii="Times New Roman" w:eastAsia="Times New Roman" w:hAnsi="Times New Roman" w:cs="Times New Roman"/>
          <w:color w:val="000000"/>
          <w:sz w:val="24"/>
          <w:szCs w:val="24"/>
          <w:bdr w:val="none" w:sz="0" w:space="0" w:color="auto" w:frame="1"/>
          <w:lang w:eastAsia="uk-UA"/>
        </w:rPr>
        <w:t>- здание, в котором квартиры (или комнаты общежитий) имеют выходы через общую галерею не менее чем на две лестницы.</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Жилое здание коридорного типа </w:t>
      </w:r>
      <w:r w:rsidRPr="00CA648D">
        <w:rPr>
          <w:rFonts w:ascii="Times New Roman" w:eastAsia="Times New Roman" w:hAnsi="Times New Roman" w:cs="Times New Roman"/>
          <w:color w:val="000000"/>
          <w:sz w:val="24"/>
          <w:szCs w:val="24"/>
          <w:bdr w:val="none" w:sz="0" w:space="0" w:color="auto" w:frame="1"/>
          <w:lang w:eastAsia="uk-UA"/>
        </w:rPr>
        <w:t>- здание, в котором квартиры (или комнаты общежитий) имеют выходы через общий коридор не менее чем на две лестницы.</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Жилая ячейка общежития </w:t>
      </w:r>
      <w:r w:rsidRPr="00CA648D">
        <w:rPr>
          <w:rFonts w:ascii="Times New Roman" w:eastAsia="Times New Roman" w:hAnsi="Times New Roman" w:cs="Times New Roman"/>
          <w:color w:val="000000"/>
          <w:sz w:val="24"/>
          <w:szCs w:val="24"/>
          <w:bdr w:val="none" w:sz="0" w:space="0" w:color="auto" w:frame="1"/>
          <w:lang w:eastAsia="uk-UA"/>
        </w:rPr>
        <w:t>- группа жилых комнат, объединенных подсобными помещениями общего пользования.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Лестнично-лифтовой узел </w:t>
      </w:r>
      <w:r w:rsidRPr="00CA648D">
        <w:rPr>
          <w:rFonts w:ascii="Times New Roman" w:eastAsia="Times New Roman" w:hAnsi="Times New Roman" w:cs="Times New Roman"/>
          <w:color w:val="000000"/>
          <w:sz w:val="24"/>
          <w:szCs w:val="24"/>
          <w:bdr w:val="none" w:sz="0" w:space="0" w:color="auto" w:frame="1"/>
          <w:lang w:eastAsia="uk-UA"/>
        </w:rPr>
        <w:t>- помещение, предназначенное для размещения вертикальных коммуникаций, - лестничной клетки и лифтов.</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Лифтовой холл </w:t>
      </w:r>
      <w:r w:rsidRPr="00CA648D">
        <w:rPr>
          <w:rFonts w:ascii="Times New Roman" w:eastAsia="Times New Roman" w:hAnsi="Times New Roman" w:cs="Times New Roman"/>
          <w:color w:val="000000"/>
          <w:sz w:val="24"/>
          <w:szCs w:val="24"/>
          <w:bdr w:val="none" w:sz="0" w:space="0" w:color="auto" w:frame="1"/>
          <w:lang w:eastAsia="uk-UA"/>
        </w:rPr>
        <w:t>- помещение перед входами в лифты.</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Лоджия</w:t>
      </w:r>
      <w:r w:rsidRPr="00CA648D">
        <w:rPr>
          <w:rFonts w:ascii="Times New Roman" w:eastAsia="Times New Roman" w:hAnsi="Times New Roman" w:cs="Times New Roman"/>
          <w:color w:val="000000"/>
          <w:sz w:val="24"/>
          <w:szCs w:val="24"/>
          <w:bdr w:val="none" w:sz="0" w:space="0" w:color="auto" w:frame="1"/>
          <w:lang w:eastAsia="uk-UA"/>
        </w:rPr>
        <w:t> - перекрытое и огражденное в плане с трех сторон помещение, открытое во внешнее пространство, служащее для отдыха в летнее время и солнцезащиты.</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Неблагоприятными условиями</w:t>
      </w:r>
      <w:r w:rsidRPr="00CA648D">
        <w:rPr>
          <w:rFonts w:ascii="Times New Roman" w:eastAsia="Times New Roman" w:hAnsi="Times New Roman" w:cs="Times New Roman"/>
          <w:color w:val="000000"/>
          <w:sz w:val="24"/>
          <w:szCs w:val="24"/>
          <w:bdr w:val="none" w:sz="0" w:space="0" w:color="auto" w:frame="1"/>
          <w:lang w:eastAsia="uk-UA"/>
        </w:rPr>
        <w:t> для проектирования балконов, лоджий и террас являются: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в I и II климатических районах - среднемесячная температура воздуха и среднемесячная скорость ветра в июле: ниже 4 °С при любых скоростях ветра; 4-8 °С и скорости ветра до 4 м/с; 8-12 С  и скорости ветра 4-5 м/с; 12-16 °С и скорости ветра более 5 м/с;</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шум от транспортных магистралей или промышленных территорий 75 дБ и более на расстоянии 2 м от фасада жилого дома;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концентрация пыли в воздухе 1,5 мг/м</w:t>
      </w:r>
      <w:r w:rsidRPr="00CA648D">
        <w:rPr>
          <w:rFonts w:ascii="Times New Roman" w:eastAsia="Times New Roman" w:hAnsi="Times New Roman" w:cs="Times New Roman"/>
          <w:color w:val="000000"/>
          <w:sz w:val="20"/>
          <w:szCs w:val="20"/>
          <w:bdr w:val="none" w:sz="0" w:space="0" w:color="auto" w:frame="1"/>
          <w:vertAlign w:val="superscript"/>
          <w:lang w:eastAsia="uk-UA"/>
        </w:rPr>
        <w:t>3</w:t>
      </w:r>
      <w:r w:rsidRPr="00CA648D">
        <w:rPr>
          <w:rFonts w:ascii="Times New Roman" w:eastAsia="Times New Roman" w:hAnsi="Times New Roman" w:cs="Times New Roman"/>
          <w:color w:val="000000"/>
          <w:sz w:val="20"/>
          <w:szCs w:val="20"/>
          <w:bdr w:val="none" w:sz="0" w:space="0" w:color="auto" w:frame="1"/>
          <w:lang w:eastAsia="uk-UA"/>
        </w:rPr>
        <w:t> и более в течение 15 дней и более за три летних месяца.</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Общая площадь квартиры </w:t>
      </w:r>
      <w:r w:rsidRPr="00CA648D">
        <w:rPr>
          <w:rFonts w:ascii="Times New Roman" w:eastAsia="Times New Roman" w:hAnsi="Times New Roman" w:cs="Times New Roman"/>
          <w:color w:val="000000"/>
          <w:sz w:val="24"/>
          <w:szCs w:val="24"/>
          <w:bdr w:val="none" w:sz="0" w:space="0" w:color="auto" w:frame="1"/>
          <w:lang w:eastAsia="uk-UA"/>
        </w:rPr>
        <w:t>- суммарная площадь жилых и подсобных помещений квартиры с учетом лоджий, балконов, веранд, террас (см. обязательное </w:t>
      </w:r>
      <w:hyperlink r:id="rId30" w:anchor="i354512" w:tooltip="Приложение 2" w:history="1">
        <w:r w:rsidRPr="00CA648D">
          <w:rPr>
            <w:rFonts w:ascii="Times New Roman" w:eastAsia="Times New Roman" w:hAnsi="Times New Roman" w:cs="Times New Roman"/>
            <w:color w:val="800080"/>
            <w:sz w:val="24"/>
            <w:szCs w:val="24"/>
            <w:u w:val="single"/>
            <w:lang w:eastAsia="uk-UA"/>
          </w:rPr>
          <w:t>приложение 2</w:t>
        </w:r>
      </w:hyperlink>
      <w:r w:rsidRPr="00CA648D">
        <w:rPr>
          <w:rFonts w:ascii="Times New Roman" w:eastAsia="Times New Roman" w:hAnsi="Times New Roman" w:cs="Times New Roman"/>
          <w:color w:val="000000"/>
          <w:sz w:val="24"/>
          <w:szCs w:val="24"/>
          <w:bdr w:val="none" w:sz="0" w:space="0" w:color="auto" w:frame="1"/>
          <w:lang w:eastAsia="uk-UA"/>
        </w:rPr>
        <w:t>).</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Планировочная отметка земли </w:t>
      </w:r>
      <w:r w:rsidRPr="00CA648D">
        <w:rPr>
          <w:rFonts w:ascii="Times New Roman" w:eastAsia="Times New Roman" w:hAnsi="Times New Roman" w:cs="Times New Roman"/>
          <w:color w:val="000000"/>
          <w:sz w:val="24"/>
          <w:szCs w:val="24"/>
          <w:bdr w:val="none" w:sz="0" w:space="0" w:color="auto" w:frame="1"/>
          <w:lang w:eastAsia="uk-UA"/>
        </w:rPr>
        <w:t>- уровень земли на границе отмостки.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Погреб </w:t>
      </w:r>
      <w:r w:rsidRPr="00CA648D">
        <w:rPr>
          <w:rFonts w:ascii="Times New Roman" w:eastAsia="Times New Roman" w:hAnsi="Times New Roman" w:cs="Times New Roman"/>
          <w:color w:val="000000"/>
          <w:sz w:val="24"/>
          <w:szCs w:val="24"/>
          <w:bdr w:val="none" w:sz="0" w:space="0" w:color="auto" w:frame="1"/>
          <w:lang w:eastAsia="uk-UA"/>
        </w:rPr>
        <w:t>-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Приквартирный участок </w:t>
      </w:r>
      <w:r w:rsidRPr="00CA648D">
        <w:rPr>
          <w:rFonts w:ascii="Times New Roman" w:eastAsia="Times New Roman" w:hAnsi="Times New Roman" w:cs="Times New Roman"/>
          <w:color w:val="000000"/>
          <w:sz w:val="24"/>
          <w:szCs w:val="24"/>
          <w:bdr w:val="none" w:sz="0" w:space="0" w:color="auto" w:frame="1"/>
          <w:lang w:eastAsia="uk-UA"/>
        </w:rPr>
        <w:t>- земельный участок, примыкающий к дому (квартире) с непосредственным выходом на него.</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Проветриваемое подполье в зоне вечной мерзлоты </w:t>
      </w:r>
      <w:r w:rsidRPr="00CA648D">
        <w:rPr>
          <w:rFonts w:ascii="Times New Roman" w:eastAsia="Times New Roman" w:hAnsi="Times New Roman" w:cs="Times New Roman"/>
          <w:color w:val="000000"/>
          <w:sz w:val="24"/>
          <w:szCs w:val="24"/>
          <w:bdr w:val="none" w:sz="0" w:space="0" w:color="auto" w:frame="1"/>
          <w:lang w:eastAsia="uk-UA"/>
        </w:rPr>
        <w:t>- открытое пространство под зданием между поверхностью грунта и перекрытием первого (цокольного, технического) этажа.</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Световой карман </w:t>
      </w:r>
      <w:r w:rsidRPr="00CA648D">
        <w:rPr>
          <w:rFonts w:ascii="Times New Roman" w:eastAsia="Times New Roman" w:hAnsi="Times New Roman" w:cs="Times New Roman"/>
          <w:color w:val="000000"/>
          <w:sz w:val="24"/>
          <w:szCs w:val="24"/>
          <w:bdr w:val="none" w:sz="0" w:space="0" w:color="auto" w:frame="1"/>
          <w:lang w:eastAsia="uk-UA"/>
        </w:rPr>
        <w:t>- 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 При этом за ширину светового кармана принимается ширина проема в лестничную клетку.</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Световой фонарь </w:t>
      </w:r>
      <w:r w:rsidRPr="00CA648D">
        <w:rPr>
          <w:rFonts w:ascii="Times New Roman" w:eastAsia="Times New Roman" w:hAnsi="Times New Roman" w:cs="Times New Roman"/>
          <w:color w:val="000000"/>
          <w:sz w:val="24"/>
          <w:szCs w:val="24"/>
          <w:bdr w:val="none" w:sz="0" w:space="0" w:color="auto" w:frame="1"/>
          <w:lang w:eastAsia="uk-UA"/>
        </w:rPr>
        <w:t>- остекленная конструкция покрытия для освещения лестничной клетки или внутреннего дворика.</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Секция жилого здания </w:t>
      </w:r>
      <w:r w:rsidRPr="00CA648D">
        <w:rPr>
          <w:rFonts w:ascii="Times New Roman" w:eastAsia="Times New Roman" w:hAnsi="Times New Roman" w:cs="Times New Roman"/>
          <w:color w:val="000000"/>
          <w:sz w:val="24"/>
          <w:szCs w:val="24"/>
          <w:bdr w:val="none" w:sz="0" w:space="0" w:color="auto" w:frame="1"/>
          <w:lang w:eastAsia="uk-UA"/>
        </w:rPr>
        <w:t>-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Длина коридоров, не имеющих освещение в торцах и примыкающих к лестничной клетке, не должна превышать 12 м. Общая площадь квартир на этаже секции не должна превышать 500 м</w:t>
      </w:r>
      <w:r w:rsidRPr="00CA648D">
        <w:rPr>
          <w:rFonts w:ascii="Times New Roman" w:eastAsia="Times New Roman" w:hAnsi="Times New Roman" w:cs="Times New Roman"/>
          <w:color w:val="000000"/>
          <w:sz w:val="24"/>
          <w:szCs w:val="24"/>
          <w:bdr w:val="none" w:sz="0" w:space="0" w:color="auto" w:frame="1"/>
          <w:vertAlign w:val="superscript"/>
          <w:lang w:eastAsia="uk-UA"/>
        </w:rPr>
        <w:t>2</w:t>
      </w:r>
      <w:r w:rsidRPr="00CA648D">
        <w:rPr>
          <w:rFonts w:ascii="Times New Roman" w:eastAsia="Times New Roman" w:hAnsi="Times New Roman" w:cs="Times New Roman"/>
          <w:color w:val="000000"/>
          <w:sz w:val="24"/>
          <w:szCs w:val="24"/>
          <w:bdr w:val="none" w:sz="0" w:space="0" w:color="auto" w:frame="1"/>
          <w:lang w:eastAsia="uk-UA"/>
        </w:rPr>
        <w:t>.</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Тамбур</w:t>
      </w:r>
      <w:r w:rsidRPr="00CA648D">
        <w:rPr>
          <w:rFonts w:ascii="Times New Roman" w:eastAsia="Times New Roman" w:hAnsi="Times New Roman" w:cs="Times New Roman"/>
          <w:color w:val="000000"/>
          <w:sz w:val="24"/>
          <w:szCs w:val="24"/>
          <w:bdr w:val="none" w:sz="0" w:space="0" w:color="auto" w:frame="1"/>
          <w:lang w:eastAsia="uk-UA"/>
        </w:rPr>
        <w:t> -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lastRenderedPageBreak/>
        <w:t>Терраса</w:t>
      </w:r>
      <w:r w:rsidRPr="00CA648D">
        <w:rPr>
          <w:rFonts w:ascii="Times New Roman" w:eastAsia="Times New Roman" w:hAnsi="Times New Roman" w:cs="Times New Roman"/>
          <w:color w:val="000000"/>
          <w:sz w:val="24"/>
          <w:szCs w:val="24"/>
          <w:bdr w:val="none" w:sz="0" w:space="0" w:color="auto" w:frame="1"/>
          <w:lang w:eastAsia="uk-UA"/>
        </w:rPr>
        <w:t> - огражденная открытая пристройка к зданию в виде площадки для отдыха, которая может иметь крышу; размещается на земле или над нижерасположенным этажом.</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Холодная кладовая</w:t>
      </w:r>
      <w:r w:rsidRPr="00CA648D">
        <w:rPr>
          <w:rFonts w:ascii="Times New Roman" w:eastAsia="Times New Roman" w:hAnsi="Times New Roman" w:cs="Times New Roman"/>
          <w:color w:val="000000"/>
          <w:sz w:val="24"/>
          <w:szCs w:val="24"/>
          <w:bdr w:val="none" w:sz="0" w:space="0" w:color="auto" w:frame="1"/>
          <w:lang w:eastAsia="uk-UA"/>
        </w:rPr>
        <w:t> - кладовая площадью до 2 м</w:t>
      </w:r>
      <w:r w:rsidRPr="00CA648D">
        <w:rPr>
          <w:rFonts w:ascii="Times New Roman" w:eastAsia="Times New Roman" w:hAnsi="Times New Roman" w:cs="Times New Roman"/>
          <w:color w:val="000000"/>
          <w:sz w:val="24"/>
          <w:szCs w:val="24"/>
          <w:bdr w:val="none" w:sz="0" w:space="0" w:color="auto" w:frame="1"/>
          <w:vertAlign w:val="superscript"/>
          <w:lang w:eastAsia="uk-UA"/>
        </w:rPr>
        <w:t>2</w:t>
      </w:r>
      <w:r w:rsidRPr="00CA648D">
        <w:rPr>
          <w:rFonts w:ascii="Times New Roman" w:eastAsia="Times New Roman" w:hAnsi="Times New Roman" w:cs="Times New Roman"/>
          <w:color w:val="000000"/>
          <w:sz w:val="24"/>
          <w:szCs w:val="24"/>
          <w:bdr w:val="none" w:sz="0" w:space="0" w:color="auto" w:frame="1"/>
          <w:lang w:eastAsia="uk-UA"/>
        </w:rPr>
        <w:t>, размещаемая в неотапливаемом объеме квартиры.</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Чердак</w:t>
      </w:r>
      <w:r w:rsidRPr="00CA648D">
        <w:rPr>
          <w:rFonts w:ascii="Times New Roman" w:eastAsia="Times New Roman" w:hAnsi="Times New Roman" w:cs="Times New Roman"/>
          <w:color w:val="000000"/>
          <w:sz w:val="24"/>
          <w:szCs w:val="24"/>
          <w:bdr w:val="none" w:sz="0" w:space="0" w:color="auto" w:frame="1"/>
          <w:lang w:eastAsia="uk-UA"/>
        </w:rPr>
        <w:t> - пространство между поверхностью покрытия (крыши), наружными стенами и перекрытием верхнего этажа.</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Шахта для проветривания </w:t>
      </w:r>
      <w:r w:rsidRPr="00CA648D">
        <w:rPr>
          <w:rFonts w:ascii="Times New Roman" w:eastAsia="Times New Roman" w:hAnsi="Times New Roman" w:cs="Times New Roman"/>
          <w:color w:val="000000"/>
          <w:sz w:val="24"/>
          <w:szCs w:val="24"/>
          <w:bdr w:val="none" w:sz="0" w:space="0" w:color="auto" w:frame="1"/>
          <w:lang w:eastAsia="uk-UA"/>
        </w:rPr>
        <w:t>- защищенное вентиляционной решеткой полое вертикальное пространство на всю высоту здания с горизонтальным сечением не менее 1/30 общей площади всех проветриваемых квартир на этаже.</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Эркер</w:t>
      </w:r>
      <w:r w:rsidRPr="00CA648D">
        <w:rPr>
          <w:rFonts w:ascii="Times New Roman" w:eastAsia="Times New Roman" w:hAnsi="Times New Roman" w:cs="Times New Roman"/>
          <w:color w:val="000000"/>
          <w:sz w:val="24"/>
          <w:szCs w:val="24"/>
          <w:bdr w:val="none" w:sz="0" w:space="0" w:color="auto" w:frame="1"/>
          <w:lang w:eastAsia="uk-UA"/>
        </w:rPr>
        <w:t> - выходящая из плоскости фасада часть помещения, частично или полностью остекленная, улучшающая его освещенность и инсоляцию.</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*Этаж мансардный (мансарда)</w:t>
      </w:r>
      <w:r w:rsidRPr="00CA648D">
        <w:rPr>
          <w:rFonts w:ascii="Times New Roman" w:eastAsia="Times New Roman" w:hAnsi="Times New Roman" w:cs="Times New Roman"/>
          <w:color w:val="000000"/>
          <w:sz w:val="24"/>
          <w:szCs w:val="24"/>
          <w:bdr w:val="none" w:sz="0" w:space="0" w:color="auto" w:frame="1"/>
          <w:lang w:eastAsia="uk-UA"/>
        </w:rPr>
        <w:t>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Этаж надземный </w:t>
      </w:r>
      <w:r w:rsidRPr="00CA648D">
        <w:rPr>
          <w:rFonts w:ascii="Times New Roman" w:eastAsia="Times New Roman" w:hAnsi="Times New Roman" w:cs="Times New Roman"/>
          <w:color w:val="000000"/>
          <w:sz w:val="24"/>
          <w:szCs w:val="24"/>
          <w:bdr w:val="none" w:sz="0" w:space="0" w:color="auto" w:frame="1"/>
          <w:lang w:eastAsia="uk-UA"/>
        </w:rPr>
        <w:t>- этаж при отметке пола помещений не ниже планировочной отметки земли.</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Этаж подвальный </w:t>
      </w:r>
      <w:r w:rsidRPr="00CA648D">
        <w:rPr>
          <w:rFonts w:ascii="Times New Roman" w:eastAsia="Times New Roman" w:hAnsi="Times New Roman" w:cs="Times New Roman"/>
          <w:color w:val="000000"/>
          <w:sz w:val="24"/>
          <w:szCs w:val="24"/>
          <w:bdr w:val="none" w:sz="0" w:space="0" w:color="auto" w:frame="1"/>
          <w:lang w:eastAsia="uk-UA"/>
        </w:rPr>
        <w:t>- этаж при отметке пола помещений ниже планировочной отметки земли более чем на половину высоты помещения.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Этаж технический </w:t>
      </w:r>
      <w:r w:rsidRPr="00CA648D">
        <w:rPr>
          <w:rFonts w:ascii="Times New Roman" w:eastAsia="Times New Roman" w:hAnsi="Times New Roman" w:cs="Times New Roman"/>
          <w:color w:val="000000"/>
          <w:sz w:val="24"/>
          <w:szCs w:val="24"/>
          <w:bdr w:val="none" w:sz="0" w:space="0" w:color="auto" w:frame="1"/>
          <w:lang w:eastAsia="uk-UA"/>
        </w:rPr>
        <w:t>-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color w:val="000000"/>
          <w:sz w:val="24"/>
          <w:szCs w:val="24"/>
          <w:bdr w:val="none" w:sz="0" w:space="0" w:color="auto" w:frame="1"/>
          <w:lang w:eastAsia="uk-UA"/>
        </w:rPr>
        <w:t>Этаж цокольный</w:t>
      </w:r>
      <w:r w:rsidRPr="00CA648D">
        <w:rPr>
          <w:rFonts w:ascii="Times New Roman" w:eastAsia="Times New Roman" w:hAnsi="Times New Roman" w:cs="Times New Roman"/>
          <w:color w:val="000000"/>
          <w:sz w:val="24"/>
          <w:szCs w:val="24"/>
          <w:bdr w:val="none" w:sz="0" w:space="0" w:color="auto" w:frame="1"/>
          <w:lang w:eastAsia="uk-UA"/>
        </w:rPr>
        <w:t> - этаж при отметке пола помещений ниже планировочной отметки земли на высоту не более половины высоты помещений.</w:t>
      </w:r>
    </w:p>
    <w:p w:rsidR="00CA648D" w:rsidRPr="00CA648D" w:rsidRDefault="00CA648D" w:rsidP="00CA648D">
      <w:pPr>
        <w:shd w:val="clear" w:color="auto" w:fill="FFFFFF"/>
        <w:spacing w:after="0" w:line="240" w:lineRule="auto"/>
        <w:jc w:val="right"/>
        <w:textAlignment w:val="baseline"/>
        <w:outlineLvl w:val="0"/>
        <w:rPr>
          <w:rFonts w:ascii="Times New Roman" w:eastAsia="Times New Roman" w:hAnsi="Times New Roman" w:cs="Times New Roman"/>
          <w:color w:val="111111"/>
          <w:kern w:val="36"/>
          <w:sz w:val="24"/>
          <w:szCs w:val="24"/>
          <w:lang w:eastAsia="uk-UA"/>
        </w:rPr>
      </w:pPr>
      <w:bookmarkStart w:id="33" w:name="i354512"/>
      <w:bookmarkStart w:id="34" w:name="i367848"/>
      <w:bookmarkEnd w:id="33"/>
      <w:r w:rsidRPr="00CA648D">
        <w:rPr>
          <w:rFonts w:ascii="inherit" w:eastAsia="Times New Roman" w:hAnsi="inherit" w:cs="Times New Roman"/>
          <w:color w:val="000000"/>
          <w:kern w:val="36"/>
          <w:sz w:val="24"/>
          <w:szCs w:val="24"/>
          <w:bdr w:val="none" w:sz="0" w:space="0" w:color="auto" w:frame="1"/>
          <w:lang w:eastAsia="uk-UA"/>
        </w:rPr>
        <w:t>ПРИЛОЖЕНИЕ 2 </w:t>
      </w:r>
      <w:r w:rsidRPr="00CA648D">
        <w:rPr>
          <w:rFonts w:ascii="inherit" w:eastAsia="Times New Roman" w:hAnsi="inherit" w:cs="Times New Roman"/>
          <w:color w:val="000000"/>
          <w:kern w:val="36"/>
          <w:sz w:val="24"/>
          <w:szCs w:val="24"/>
          <w:bdr w:val="none" w:sz="0" w:space="0" w:color="auto" w:frame="1"/>
          <w:lang w:eastAsia="uk-UA"/>
        </w:rPr>
        <w:br/>
      </w:r>
      <w:bookmarkEnd w:id="34"/>
      <w:r w:rsidRPr="00CA648D">
        <w:rPr>
          <w:rFonts w:ascii="inherit" w:eastAsia="Times New Roman" w:hAnsi="inherit" w:cs="Times New Roman"/>
          <w:i/>
          <w:iCs/>
          <w:color w:val="111111"/>
          <w:kern w:val="36"/>
          <w:sz w:val="24"/>
          <w:szCs w:val="24"/>
          <w:bdr w:val="none" w:sz="0" w:space="0" w:color="auto" w:frame="1"/>
          <w:lang w:eastAsia="uk-UA"/>
        </w:rPr>
        <w:t>Обязательное</w:t>
      </w:r>
    </w:p>
    <w:p w:rsidR="00CA648D" w:rsidRPr="00CA648D" w:rsidRDefault="00CA648D" w:rsidP="00CA648D">
      <w:pPr>
        <w:shd w:val="clear" w:color="auto" w:fill="FFFFFF"/>
        <w:spacing w:after="120" w:line="240" w:lineRule="auto"/>
        <w:jc w:val="center"/>
        <w:textAlignment w:val="baseline"/>
        <w:outlineLvl w:val="0"/>
        <w:rPr>
          <w:rFonts w:ascii="Times New Roman" w:eastAsia="Times New Roman" w:hAnsi="Times New Roman" w:cs="Times New Roman"/>
          <w:color w:val="111111"/>
          <w:kern w:val="36"/>
          <w:sz w:val="24"/>
          <w:szCs w:val="24"/>
          <w:lang w:eastAsia="uk-UA"/>
        </w:rPr>
      </w:pPr>
      <w:r w:rsidRPr="00CA648D">
        <w:rPr>
          <w:rFonts w:ascii="Times New Roman" w:eastAsia="Times New Roman" w:hAnsi="Times New Roman" w:cs="Times New Roman"/>
          <w:color w:val="111111"/>
          <w:kern w:val="36"/>
          <w:sz w:val="24"/>
          <w:szCs w:val="24"/>
          <w:lang w:eastAsia="uk-UA"/>
        </w:rPr>
        <w:t>ПРАВИЛА ПОДСЧЕТА ПЛОЩАДИ КВАРТИР В ДОМАХ И ОБЩЕЖИТИЯХ, ЖИЛОЙ ПЛОЩАДИ ОБЩЕЖИТИЙ, ПЛОЩАДИ ЖИЛЫХ ЗДАНИЙ, ПЛОЩАДИ ПОМЕЩЕНИЙ, СТРОИТЕЛЬНОГО ОБЪЕМА, ПЛОЩАДИ ЗАСТРОЙКИ И ЭТАЖНОСТИ ЖИЛЫХ ЗДАНИЙ</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1.</w:t>
      </w:r>
      <w:r w:rsidRPr="00CA648D">
        <w:rPr>
          <w:rFonts w:ascii="Times New Roman" w:eastAsia="Times New Roman" w:hAnsi="Times New Roman" w:cs="Times New Roman"/>
          <w:color w:val="000000"/>
          <w:sz w:val="20"/>
          <w:szCs w:val="20"/>
          <w:bdr w:val="none" w:sz="0" w:space="0" w:color="auto" w:frame="1"/>
          <w:lang w:eastAsia="uk-UA"/>
        </w:rPr>
        <w:t> Площадь квартир следует определять как сумму площадей жилых комнат и подсобных помещений без учета лоджий, балконов, веранд, террас и холодных кладовых, тамбуров.</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bookmarkStart w:id="35" w:name="i387243"/>
      <w:r w:rsidRPr="00CA648D">
        <w:rPr>
          <w:rFonts w:ascii="Times New Roman" w:eastAsia="Times New Roman" w:hAnsi="Times New Roman" w:cs="Times New Roman"/>
          <w:b/>
          <w:bCs/>
          <w:color w:val="000000"/>
          <w:sz w:val="20"/>
          <w:szCs w:val="20"/>
          <w:bdr w:val="none" w:sz="0" w:space="0" w:color="auto" w:frame="1"/>
          <w:lang w:eastAsia="uk-UA"/>
        </w:rPr>
        <w:t>2.</w:t>
      </w:r>
      <w:bookmarkEnd w:id="35"/>
      <w:r w:rsidRPr="00CA648D">
        <w:rPr>
          <w:rFonts w:ascii="Times New Roman" w:eastAsia="Times New Roman" w:hAnsi="Times New Roman" w:cs="Times New Roman"/>
          <w:color w:val="000000"/>
          <w:sz w:val="20"/>
          <w:szCs w:val="20"/>
          <w:bdr w:val="none" w:sz="0" w:space="0" w:color="auto" w:frame="1"/>
          <w:lang w:eastAsia="uk-UA"/>
        </w:rPr>
        <w:t> Общую площадь квартир следует определять как сумму площадей их помещений,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Площадь, занимаемая печью,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3.</w:t>
      </w:r>
      <w:r w:rsidRPr="00CA648D">
        <w:rPr>
          <w:rFonts w:ascii="Times New Roman" w:eastAsia="Times New Roman" w:hAnsi="Times New Roman" w:cs="Times New Roman"/>
          <w:color w:val="000000"/>
          <w:sz w:val="20"/>
          <w:szCs w:val="20"/>
          <w:bdr w:val="none" w:sz="0" w:space="0" w:color="auto" w:frame="1"/>
          <w:lang w:eastAsia="uk-UA"/>
        </w:rPr>
        <w:t> Общую площадь помещений общежитий следует определять как сумму площадей жилых комнат, подсобных помещений, помещений общественного назначения, а также лоджий, балконов и веранд, подсчитываемых согласно указанию </w:t>
      </w:r>
      <w:hyperlink r:id="rId31" w:anchor="i387243" w:tooltip="п. 2" w:history="1">
        <w:r w:rsidRPr="00CA648D">
          <w:rPr>
            <w:rFonts w:ascii="Times New Roman" w:eastAsia="Times New Roman" w:hAnsi="Times New Roman" w:cs="Times New Roman"/>
            <w:color w:val="800080"/>
            <w:sz w:val="20"/>
            <w:u w:val="single"/>
            <w:lang w:eastAsia="uk-UA"/>
          </w:rPr>
          <w:t>п. 2</w:t>
        </w:r>
      </w:hyperlink>
      <w:r w:rsidRPr="00CA648D">
        <w:rPr>
          <w:rFonts w:ascii="Times New Roman" w:eastAsia="Times New Roman" w:hAnsi="Times New Roman" w:cs="Times New Roman"/>
          <w:color w:val="000000"/>
          <w:sz w:val="20"/>
          <w:szCs w:val="20"/>
          <w:bdr w:val="none" w:sz="0" w:space="0" w:color="auto" w:frame="1"/>
          <w:lang w:eastAsia="uk-UA"/>
        </w:rPr>
        <w:t>.</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4.</w:t>
      </w:r>
      <w:r w:rsidRPr="00CA648D">
        <w:rPr>
          <w:rFonts w:ascii="Times New Roman" w:eastAsia="Times New Roman" w:hAnsi="Times New Roman" w:cs="Times New Roman"/>
          <w:color w:val="000000"/>
          <w:sz w:val="20"/>
          <w:szCs w:val="20"/>
          <w:bdr w:val="none" w:sz="0" w:space="0" w:color="auto" w:frame="1"/>
          <w:lang w:eastAsia="uk-UA"/>
        </w:rPr>
        <w:t> Общую площадь квартир жилых зданий следует определять как сумму площадей квартир этих зданий, определяемую согласно </w:t>
      </w:r>
      <w:hyperlink r:id="rId32" w:anchor="i387243" w:tooltip="п. 2" w:history="1">
        <w:r w:rsidRPr="00CA648D">
          <w:rPr>
            <w:rFonts w:ascii="Times New Roman" w:eastAsia="Times New Roman" w:hAnsi="Times New Roman" w:cs="Times New Roman"/>
            <w:color w:val="800080"/>
            <w:sz w:val="20"/>
            <w:u w:val="single"/>
            <w:lang w:eastAsia="uk-UA"/>
          </w:rPr>
          <w:t>п. 2</w:t>
        </w:r>
      </w:hyperlink>
      <w:r w:rsidRPr="00CA648D">
        <w:rPr>
          <w:rFonts w:ascii="Times New Roman" w:eastAsia="Times New Roman" w:hAnsi="Times New Roman" w:cs="Times New Roman"/>
          <w:color w:val="000000"/>
          <w:sz w:val="20"/>
          <w:szCs w:val="20"/>
          <w:bdr w:val="none" w:sz="0" w:space="0" w:color="auto" w:frame="1"/>
          <w:lang w:eastAsia="uk-UA"/>
        </w:rPr>
        <w:t>; общая площадь помещений общественного назначения, встроенных в жилые дома, подсчитывается отдельно согласно СНиП 2.08.02-89*.</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Площади подполья для проветривания здания, проектируемого для строительства на вечномерзлых грунтах, чердака, технического подполья (технического чердака), внеквартирных коммуникаций, а также тамбуров лестничных клеток, лифтовых и других шахт, портиков, крылец, наружных открытых лестниц в общую площадь зданий не включаются.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5.</w:t>
      </w:r>
      <w:r w:rsidRPr="00CA648D">
        <w:rPr>
          <w:rFonts w:ascii="Times New Roman" w:eastAsia="Times New Roman" w:hAnsi="Times New Roman" w:cs="Times New Roman"/>
          <w:color w:val="000000"/>
          <w:sz w:val="20"/>
          <w:szCs w:val="20"/>
          <w:bdr w:val="none" w:sz="0" w:space="0" w:color="auto" w:frame="1"/>
          <w:lang w:eastAsia="uk-UA"/>
        </w:rPr>
        <w:t>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t>Площадь лестничных клеток, лифтовых и других шахт включается в площадь этажа с учетом их площадей в уровне данного этажа.</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Площадь чердаков и хозяйственного подполья в площадь здания не включается.</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6.*</w:t>
      </w:r>
      <w:r w:rsidRPr="00CA648D">
        <w:rPr>
          <w:rFonts w:ascii="Times New Roman" w:eastAsia="Times New Roman" w:hAnsi="Times New Roman" w:cs="Times New Roman"/>
          <w:color w:val="000000"/>
          <w:sz w:val="20"/>
          <w:szCs w:val="20"/>
          <w:bdr w:val="none" w:sz="0" w:space="0" w:color="auto" w:frame="1"/>
          <w:lang w:eastAsia="uk-UA"/>
        </w:rPr>
        <w:t> Площадь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color w:val="000000"/>
          <w:sz w:val="20"/>
          <w:szCs w:val="20"/>
          <w:bdr w:val="none" w:sz="0" w:space="0" w:color="auto" w:frame="1"/>
          <w:lang w:eastAsia="uk-UA"/>
        </w:rPr>
        <w:lastRenderedPageBreak/>
        <w:t>При определении площади мансардного помещения учитывается площадь этого помещения с высотой наклонного потолка 1,5 м при наклоне 30° к горизонту, 1,1 м - при 45 , 0,5 м - при 60° и более. При промежуточных значениях высота определяется по интерполяции. Площадь помещения с меньшей высотой следует учитывать в общей площади с коэффициентом 0,7, при этом минимальная высота стены должна быть 1,2 м при наклоне потолка 30°, 0,8 м при - 45° - 60° , не ограничивается при наклоне 60° и более.</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7.</w:t>
      </w:r>
      <w:r w:rsidRPr="00CA648D">
        <w:rPr>
          <w:rFonts w:ascii="Times New Roman" w:eastAsia="Times New Roman" w:hAnsi="Times New Roman" w:cs="Times New Roman"/>
          <w:color w:val="000000"/>
          <w:sz w:val="20"/>
          <w:szCs w:val="20"/>
          <w:bdr w:val="none" w:sz="0" w:space="0" w:color="auto" w:frame="1"/>
          <w:lang w:eastAsia="uk-UA"/>
        </w:rPr>
        <w:t> Строительный объем жилого здания определяется как сумма строительного объема выше отметки ±0,000 (надземная часть) и ниже этой отметки (подземная часть).</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8.</w:t>
      </w:r>
      <w:r w:rsidRPr="00CA648D">
        <w:rPr>
          <w:rFonts w:ascii="Times New Roman" w:eastAsia="Times New Roman" w:hAnsi="Times New Roman" w:cs="Times New Roman"/>
          <w:color w:val="000000"/>
          <w:sz w:val="20"/>
          <w:szCs w:val="20"/>
          <w:bdr w:val="none" w:sz="0" w:space="0" w:color="auto" w:frame="1"/>
          <w:lang w:eastAsia="uk-UA"/>
        </w:rPr>
        <w:t>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9.</w:t>
      </w:r>
      <w:r w:rsidRPr="00CA648D">
        <w:rPr>
          <w:rFonts w:ascii="Times New Roman" w:eastAsia="Times New Roman" w:hAnsi="Times New Roman" w:cs="Times New Roman"/>
          <w:color w:val="000000"/>
          <w:sz w:val="20"/>
          <w:szCs w:val="20"/>
          <w:bdr w:val="none" w:sz="0" w:space="0" w:color="auto" w:frame="1"/>
          <w:lang w:eastAsia="uk-UA"/>
        </w:rPr>
        <w:t> При определении этажности надземной части здания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Подполье для проветривания под зданиями, проектируемыми для строительства на вечномерзлых грунтах, в число надземных этажей не включается.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4"/>
          <w:szCs w:val="24"/>
          <w:bdr w:val="none" w:sz="0" w:space="0" w:color="auto" w:frame="1"/>
          <w:lang w:eastAsia="uk-UA"/>
        </w:rPr>
        <w:t>Технический этаж, расположенный над верхним этажом, при определении этажности здания не учитывается.</w:t>
      </w:r>
    </w:p>
    <w:p w:rsidR="00CA648D" w:rsidRPr="00CA648D" w:rsidRDefault="00CA648D" w:rsidP="00CA648D">
      <w:pPr>
        <w:shd w:val="clear" w:color="auto" w:fill="FFFFFF"/>
        <w:spacing w:after="0" w:line="240" w:lineRule="auto"/>
        <w:jc w:val="right"/>
        <w:textAlignment w:val="baseline"/>
        <w:outlineLvl w:val="0"/>
        <w:rPr>
          <w:rFonts w:ascii="Times New Roman" w:eastAsia="Times New Roman" w:hAnsi="Times New Roman" w:cs="Times New Roman"/>
          <w:color w:val="111111"/>
          <w:kern w:val="36"/>
          <w:sz w:val="24"/>
          <w:szCs w:val="24"/>
          <w:lang w:eastAsia="uk-UA"/>
        </w:rPr>
      </w:pPr>
      <w:bookmarkStart w:id="36" w:name="i391229"/>
      <w:bookmarkStart w:id="37" w:name="i407534"/>
      <w:bookmarkEnd w:id="36"/>
      <w:r w:rsidRPr="00CA648D">
        <w:rPr>
          <w:rFonts w:ascii="inherit" w:eastAsia="Times New Roman" w:hAnsi="inherit" w:cs="Times New Roman"/>
          <w:color w:val="000000"/>
          <w:kern w:val="36"/>
          <w:sz w:val="24"/>
          <w:szCs w:val="24"/>
          <w:bdr w:val="none" w:sz="0" w:space="0" w:color="auto" w:frame="1"/>
          <w:lang w:eastAsia="uk-UA"/>
        </w:rPr>
        <w:t>ПРИЛОЖЕНИЕ 3 </w:t>
      </w:r>
      <w:r w:rsidRPr="00CA648D">
        <w:rPr>
          <w:rFonts w:ascii="inherit" w:eastAsia="Times New Roman" w:hAnsi="inherit" w:cs="Times New Roman"/>
          <w:color w:val="000000"/>
          <w:kern w:val="36"/>
          <w:sz w:val="24"/>
          <w:szCs w:val="24"/>
          <w:bdr w:val="none" w:sz="0" w:space="0" w:color="auto" w:frame="1"/>
          <w:lang w:eastAsia="uk-UA"/>
        </w:rPr>
        <w:br/>
      </w:r>
      <w:bookmarkEnd w:id="37"/>
      <w:r w:rsidRPr="00CA648D">
        <w:rPr>
          <w:rFonts w:ascii="inherit" w:eastAsia="Times New Roman" w:hAnsi="inherit" w:cs="Times New Roman"/>
          <w:i/>
          <w:iCs/>
          <w:color w:val="111111"/>
          <w:kern w:val="36"/>
          <w:sz w:val="24"/>
          <w:szCs w:val="24"/>
          <w:bdr w:val="none" w:sz="0" w:space="0" w:color="auto" w:frame="1"/>
          <w:lang w:eastAsia="uk-UA"/>
        </w:rPr>
        <w:t>Обязательное</w:t>
      </w:r>
    </w:p>
    <w:p w:rsidR="00CA648D" w:rsidRPr="00CA648D" w:rsidRDefault="00CA648D" w:rsidP="00CA648D">
      <w:pPr>
        <w:shd w:val="clear" w:color="auto" w:fill="FFFFFF"/>
        <w:spacing w:after="120" w:line="240" w:lineRule="auto"/>
        <w:jc w:val="center"/>
        <w:textAlignment w:val="baseline"/>
        <w:outlineLvl w:val="0"/>
        <w:rPr>
          <w:rFonts w:ascii="Times New Roman" w:eastAsia="Times New Roman" w:hAnsi="Times New Roman" w:cs="Times New Roman"/>
          <w:color w:val="111111"/>
          <w:kern w:val="36"/>
          <w:sz w:val="24"/>
          <w:szCs w:val="24"/>
          <w:lang w:eastAsia="uk-UA"/>
        </w:rPr>
      </w:pPr>
      <w:r w:rsidRPr="00CA648D">
        <w:rPr>
          <w:rFonts w:ascii="Times New Roman" w:eastAsia="Times New Roman" w:hAnsi="Times New Roman" w:cs="Times New Roman"/>
          <w:color w:val="111111"/>
          <w:kern w:val="36"/>
          <w:sz w:val="24"/>
          <w:szCs w:val="24"/>
          <w:lang w:eastAsia="uk-UA"/>
        </w:rPr>
        <w:t>НЕОБХОДИМОЕ ЧИСЛО ЛИФТОВ, ИХ ГРУЗОПОДЪЕМНОСТЬ И СКОРОСТЬ</w:t>
      </w:r>
    </w:p>
    <w:tbl>
      <w:tblPr>
        <w:tblW w:w="5000" w:type="pct"/>
        <w:jc w:val="center"/>
        <w:tblCellMar>
          <w:left w:w="0" w:type="dxa"/>
          <w:right w:w="0" w:type="dxa"/>
        </w:tblCellMar>
        <w:tblLook w:val="04A0"/>
      </w:tblPr>
      <w:tblGrid>
        <w:gridCol w:w="1979"/>
        <w:gridCol w:w="1681"/>
        <w:gridCol w:w="1286"/>
        <w:gridCol w:w="2771"/>
        <w:gridCol w:w="1978"/>
      </w:tblGrid>
      <w:tr w:rsidR="00CA648D" w:rsidRPr="00CA648D" w:rsidTr="00CA648D">
        <w:trPr>
          <w:tblHeader/>
          <w:jc w:val="center"/>
        </w:trPr>
        <w:tc>
          <w:tcPr>
            <w:tcW w:w="10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Жилое здание</w:t>
            </w:r>
          </w:p>
        </w:tc>
        <w:tc>
          <w:tcPr>
            <w:tcW w:w="8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Этажность</w:t>
            </w:r>
          </w:p>
        </w:tc>
        <w:tc>
          <w:tcPr>
            <w:tcW w:w="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Число лифтов</w:t>
            </w:r>
          </w:p>
        </w:tc>
        <w:tc>
          <w:tcPr>
            <w:tcW w:w="14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Грузоподъемность, кг; скорость, м/с</w:t>
            </w:r>
          </w:p>
        </w:tc>
        <w:tc>
          <w:tcPr>
            <w:tcW w:w="10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Наибольшая поэтажная площадь квартир, м</w:t>
            </w:r>
            <w:r w:rsidRPr="00CA648D">
              <w:rPr>
                <w:rFonts w:ascii="Times New Roman" w:eastAsia="Times New Roman" w:hAnsi="Times New Roman" w:cs="Times New Roman"/>
                <w:sz w:val="20"/>
                <w:szCs w:val="20"/>
                <w:bdr w:val="none" w:sz="0" w:space="0" w:color="auto" w:frame="1"/>
                <w:vertAlign w:val="superscript"/>
                <w:lang w:eastAsia="uk-UA"/>
              </w:rPr>
              <w:t>2</w:t>
            </w:r>
          </w:p>
        </w:tc>
      </w:tr>
      <w:tr w:rsidR="00CA648D" w:rsidRPr="00CA648D" w:rsidTr="00CA648D">
        <w:trPr>
          <w:jc w:val="center"/>
        </w:trPr>
        <w:tc>
          <w:tcPr>
            <w:tcW w:w="10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Квартирного типа</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До 10</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w:t>
            </w:r>
          </w:p>
        </w:tc>
        <w:tc>
          <w:tcPr>
            <w:tcW w:w="1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400; 1,0 (0,71)</w:t>
            </w:r>
          </w:p>
        </w:tc>
        <w:tc>
          <w:tcPr>
            <w:tcW w:w="10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600</w:t>
            </w: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8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11-12</w:t>
            </w:r>
          </w:p>
        </w:tc>
        <w:tc>
          <w:tcPr>
            <w:tcW w:w="6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w:t>
            </w:r>
          </w:p>
        </w:tc>
        <w:tc>
          <w:tcPr>
            <w:tcW w:w="1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400; 1,0</w:t>
            </w:r>
          </w:p>
        </w:tc>
        <w:tc>
          <w:tcPr>
            <w:tcW w:w="100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600</w:t>
            </w: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630; 1,0</w:t>
            </w:r>
          </w:p>
        </w:tc>
        <w:tc>
          <w:tcPr>
            <w:tcW w:w="0" w:type="auto"/>
            <w:vMerge/>
            <w:tcBorders>
              <w:top w:val="single" w:sz="6" w:space="0" w:color="auto"/>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8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13-17</w:t>
            </w:r>
          </w:p>
        </w:tc>
        <w:tc>
          <w:tcPr>
            <w:tcW w:w="6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w:t>
            </w:r>
          </w:p>
        </w:tc>
        <w:tc>
          <w:tcPr>
            <w:tcW w:w="1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400; 1,0 (1,4; 1,6*)</w:t>
            </w:r>
          </w:p>
        </w:tc>
        <w:tc>
          <w:tcPr>
            <w:tcW w:w="100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450</w:t>
            </w: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630; 1,0 (1,4; 1,6**)</w:t>
            </w:r>
          </w:p>
        </w:tc>
        <w:tc>
          <w:tcPr>
            <w:tcW w:w="0" w:type="auto"/>
            <w:vMerge/>
            <w:tcBorders>
              <w:top w:val="single" w:sz="6" w:space="0" w:color="auto"/>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8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18-19</w:t>
            </w:r>
          </w:p>
        </w:tc>
        <w:tc>
          <w:tcPr>
            <w:tcW w:w="6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w:t>
            </w:r>
          </w:p>
        </w:tc>
        <w:tc>
          <w:tcPr>
            <w:tcW w:w="1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400; 1,6</w:t>
            </w:r>
          </w:p>
        </w:tc>
        <w:tc>
          <w:tcPr>
            <w:tcW w:w="100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450</w:t>
            </w: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400; 1,6</w:t>
            </w:r>
          </w:p>
        </w:tc>
        <w:tc>
          <w:tcPr>
            <w:tcW w:w="0" w:type="auto"/>
            <w:vMerge/>
            <w:tcBorders>
              <w:top w:val="single" w:sz="6" w:space="0" w:color="auto"/>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630; 1,6</w:t>
            </w:r>
          </w:p>
        </w:tc>
        <w:tc>
          <w:tcPr>
            <w:tcW w:w="0" w:type="auto"/>
            <w:vMerge/>
            <w:tcBorders>
              <w:top w:val="single" w:sz="6" w:space="0" w:color="auto"/>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8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20-25</w:t>
            </w:r>
          </w:p>
        </w:tc>
        <w:tc>
          <w:tcPr>
            <w:tcW w:w="6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w:t>
            </w:r>
          </w:p>
        </w:tc>
        <w:tc>
          <w:tcPr>
            <w:tcW w:w="1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400; 1,6</w:t>
            </w:r>
          </w:p>
        </w:tc>
        <w:tc>
          <w:tcPr>
            <w:tcW w:w="100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300</w:t>
            </w: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400; 1,6</w:t>
            </w:r>
          </w:p>
        </w:tc>
        <w:tc>
          <w:tcPr>
            <w:tcW w:w="0" w:type="auto"/>
            <w:vMerge/>
            <w:tcBorders>
              <w:top w:val="single" w:sz="6" w:space="0" w:color="auto"/>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630; 1,6</w:t>
            </w:r>
          </w:p>
        </w:tc>
        <w:tc>
          <w:tcPr>
            <w:tcW w:w="0" w:type="auto"/>
            <w:vMerge/>
            <w:tcBorders>
              <w:top w:val="single" w:sz="6" w:space="0" w:color="auto"/>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8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20-25</w:t>
            </w:r>
          </w:p>
        </w:tc>
        <w:tc>
          <w:tcPr>
            <w:tcW w:w="6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w:t>
            </w:r>
          </w:p>
        </w:tc>
        <w:tc>
          <w:tcPr>
            <w:tcW w:w="1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400; 1,6</w:t>
            </w:r>
          </w:p>
        </w:tc>
        <w:tc>
          <w:tcPr>
            <w:tcW w:w="100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450</w:t>
            </w: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400; 1,6</w:t>
            </w:r>
          </w:p>
        </w:tc>
        <w:tc>
          <w:tcPr>
            <w:tcW w:w="0" w:type="auto"/>
            <w:vMerge/>
            <w:tcBorders>
              <w:top w:val="single" w:sz="6" w:space="0" w:color="auto"/>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630; 1,6</w:t>
            </w:r>
          </w:p>
        </w:tc>
        <w:tc>
          <w:tcPr>
            <w:tcW w:w="0" w:type="auto"/>
            <w:vMerge/>
            <w:tcBorders>
              <w:top w:val="single" w:sz="6" w:space="0" w:color="auto"/>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630; 1,6</w:t>
            </w:r>
          </w:p>
        </w:tc>
        <w:tc>
          <w:tcPr>
            <w:tcW w:w="0" w:type="auto"/>
            <w:vMerge/>
            <w:tcBorders>
              <w:top w:val="single" w:sz="6" w:space="0" w:color="auto"/>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r>
      <w:tr w:rsidR="00CA648D" w:rsidRPr="00CA648D" w:rsidTr="00CA648D">
        <w:trPr>
          <w:jc w:val="center"/>
        </w:trPr>
        <w:tc>
          <w:tcPr>
            <w:tcW w:w="10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Для престарелых</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3-5</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w:t>
            </w:r>
          </w:p>
        </w:tc>
        <w:tc>
          <w:tcPr>
            <w:tcW w:w="1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630; 1,0</w:t>
            </w:r>
          </w:p>
        </w:tc>
        <w:tc>
          <w:tcPr>
            <w:tcW w:w="10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800</w:t>
            </w: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8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6-9</w:t>
            </w:r>
          </w:p>
        </w:tc>
        <w:tc>
          <w:tcPr>
            <w:tcW w:w="6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w:t>
            </w:r>
          </w:p>
        </w:tc>
        <w:tc>
          <w:tcPr>
            <w:tcW w:w="1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400; 1,0</w:t>
            </w:r>
          </w:p>
        </w:tc>
        <w:tc>
          <w:tcPr>
            <w:tcW w:w="100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600</w:t>
            </w:r>
          </w:p>
        </w:tc>
      </w:tr>
      <w:tr w:rsidR="00CA648D" w:rsidRPr="00CA648D" w:rsidTr="00CA648D">
        <w:trPr>
          <w:jc w:val="center"/>
        </w:trPr>
        <w:tc>
          <w:tcPr>
            <w:tcW w:w="0" w:type="auto"/>
            <w:vMerge/>
            <w:tcBorders>
              <w:top w:val="single" w:sz="6"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6"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630; 1,0</w:t>
            </w:r>
          </w:p>
        </w:tc>
        <w:tc>
          <w:tcPr>
            <w:tcW w:w="0" w:type="auto"/>
            <w:vMerge/>
            <w:tcBorders>
              <w:top w:val="single" w:sz="6" w:space="0" w:color="auto"/>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r>
      <w:tr w:rsidR="00CA648D" w:rsidRPr="00CA648D" w:rsidTr="00CA648D">
        <w:trPr>
          <w:jc w:val="center"/>
        </w:trPr>
        <w:tc>
          <w:tcPr>
            <w:tcW w:w="100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Для семей с инвалидами</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2-3</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w:t>
            </w:r>
          </w:p>
        </w:tc>
        <w:tc>
          <w:tcPr>
            <w:tcW w:w="1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630; 1,0</w:t>
            </w:r>
          </w:p>
        </w:tc>
        <w:tc>
          <w:tcPr>
            <w:tcW w:w="10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800</w:t>
            </w:r>
          </w:p>
        </w:tc>
      </w:tr>
      <w:tr w:rsidR="00CA648D" w:rsidRPr="00CA648D" w:rsidTr="00CA648D">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85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4-5</w:t>
            </w:r>
          </w:p>
        </w:tc>
        <w:tc>
          <w:tcPr>
            <w:tcW w:w="65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w:t>
            </w:r>
          </w:p>
        </w:tc>
        <w:tc>
          <w:tcPr>
            <w:tcW w:w="140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630; 1,0</w:t>
            </w:r>
          </w:p>
        </w:tc>
        <w:tc>
          <w:tcPr>
            <w:tcW w:w="100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800</w:t>
            </w:r>
          </w:p>
        </w:tc>
      </w:tr>
    </w:tbl>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0"/>
          <w:szCs w:val="20"/>
          <w:bdr w:val="none" w:sz="0" w:space="0" w:color="auto" w:frame="1"/>
          <w:lang w:eastAsia="uk-UA"/>
        </w:rPr>
        <w:t>* Для зданий секционного типа - общая площадь квартир секций; галерейного и коридорного типов - общая площадь квартир на этаже.</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0"/>
          <w:szCs w:val="20"/>
          <w:bdr w:val="none" w:sz="0" w:space="0" w:color="auto" w:frame="1"/>
          <w:lang w:eastAsia="uk-UA"/>
        </w:rPr>
        <w:t>** Значение 1,6 м/с указано для скорости лифтов зданий в 17 этажей.</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i/>
          <w:iCs/>
          <w:color w:val="000000"/>
          <w:sz w:val="20"/>
          <w:szCs w:val="20"/>
          <w:bdr w:val="none" w:sz="0" w:space="0" w:color="auto" w:frame="1"/>
          <w:lang w:eastAsia="uk-UA"/>
        </w:rPr>
        <w:t>Примечания</w:t>
      </w:r>
      <w:r w:rsidRPr="00CA648D">
        <w:rPr>
          <w:rFonts w:ascii="Times New Roman" w:eastAsia="Times New Roman" w:hAnsi="Times New Roman" w:cs="Times New Roman"/>
          <w:b/>
          <w:bCs/>
          <w:color w:val="000000"/>
          <w:sz w:val="20"/>
          <w:szCs w:val="20"/>
          <w:bdr w:val="none" w:sz="0" w:space="0" w:color="auto" w:frame="1"/>
          <w:lang w:eastAsia="uk-UA"/>
        </w:rPr>
        <w:t>:</w:t>
      </w:r>
      <w:r w:rsidRPr="00CA648D">
        <w:rPr>
          <w:rFonts w:ascii="Times New Roman" w:eastAsia="Times New Roman" w:hAnsi="Times New Roman" w:cs="Times New Roman"/>
          <w:color w:val="000000"/>
          <w:sz w:val="20"/>
          <w:szCs w:val="20"/>
          <w:bdr w:val="none" w:sz="0" w:space="0" w:color="auto" w:frame="1"/>
          <w:lang w:eastAsia="uk-UA"/>
        </w:rPr>
        <w:t> 1. Допускается при соответствующем технико-экономическом обосновании заменять лифты грузоподъемностью 400 и 630 кг соответственно лифтами грузоподъемностью 320 и 500 кг.</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0"/>
          <w:szCs w:val="20"/>
          <w:bdr w:val="none" w:sz="0" w:space="0" w:color="auto" w:frame="1"/>
          <w:lang w:eastAsia="uk-UA"/>
        </w:rPr>
        <w:t>2. Лифты грузоподъемностью 630 кг должны иметь габариты кабины (ширина </w:t>
      </w:r>
      <w:r w:rsidRPr="00CA648D">
        <w:rPr>
          <w:rFonts w:ascii="Symbol" w:eastAsia="Times New Roman" w:hAnsi="Symbol" w:cs="Times New Roman"/>
          <w:color w:val="000000"/>
          <w:sz w:val="20"/>
          <w:szCs w:val="20"/>
          <w:bdr w:val="none" w:sz="0" w:space="0" w:color="auto" w:frame="1"/>
          <w:lang w:eastAsia="uk-UA"/>
        </w:rPr>
        <w:t></w:t>
      </w:r>
      <w:r w:rsidRPr="00CA648D">
        <w:rPr>
          <w:rFonts w:ascii="Times New Roman" w:eastAsia="Times New Roman" w:hAnsi="Times New Roman" w:cs="Times New Roman"/>
          <w:color w:val="000000"/>
          <w:sz w:val="20"/>
          <w:szCs w:val="20"/>
          <w:bdr w:val="none" w:sz="0" w:space="0" w:color="auto" w:frame="1"/>
          <w:lang w:eastAsia="uk-UA"/>
        </w:rPr>
        <w:t> глубину) 1100 </w:t>
      </w:r>
      <w:r w:rsidRPr="00CA648D">
        <w:rPr>
          <w:rFonts w:ascii="Symbol" w:eastAsia="Times New Roman" w:hAnsi="Symbol" w:cs="Times New Roman"/>
          <w:color w:val="000000"/>
          <w:sz w:val="20"/>
          <w:szCs w:val="20"/>
          <w:bdr w:val="none" w:sz="0" w:space="0" w:color="auto" w:frame="1"/>
          <w:lang w:eastAsia="uk-UA"/>
        </w:rPr>
        <w:t></w:t>
      </w:r>
      <w:r w:rsidRPr="00CA648D">
        <w:rPr>
          <w:rFonts w:ascii="Times New Roman" w:eastAsia="Times New Roman" w:hAnsi="Times New Roman" w:cs="Times New Roman"/>
          <w:color w:val="000000"/>
          <w:sz w:val="20"/>
          <w:szCs w:val="20"/>
          <w:bdr w:val="none" w:sz="0" w:space="0" w:color="auto" w:frame="1"/>
          <w:lang w:eastAsia="uk-UA"/>
        </w:rPr>
        <w:t> 2100 или 2100 </w:t>
      </w:r>
      <w:r w:rsidRPr="00CA648D">
        <w:rPr>
          <w:rFonts w:ascii="Symbol" w:eastAsia="Times New Roman" w:hAnsi="Symbol" w:cs="Times New Roman"/>
          <w:color w:val="000000"/>
          <w:sz w:val="20"/>
          <w:szCs w:val="20"/>
          <w:bdr w:val="none" w:sz="0" w:space="0" w:color="auto" w:frame="1"/>
          <w:lang w:eastAsia="uk-UA"/>
        </w:rPr>
        <w:t></w:t>
      </w:r>
      <w:r w:rsidRPr="00CA648D">
        <w:rPr>
          <w:rFonts w:ascii="Times New Roman" w:eastAsia="Times New Roman" w:hAnsi="Times New Roman" w:cs="Times New Roman"/>
          <w:color w:val="000000"/>
          <w:sz w:val="20"/>
          <w:szCs w:val="20"/>
          <w:bdr w:val="none" w:sz="0" w:space="0" w:color="auto" w:frame="1"/>
          <w:lang w:eastAsia="uk-UA"/>
        </w:rPr>
        <w:t> 1100 мм, а в домах для престарелых и семей с инвалидами 1100 </w:t>
      </w:r>
      <w:r w:rsidRPr="00CA648D">
        <w:rPr>
          <w:rFonts w:ascii="Symbol" w:eastAsia="Times New Roman" w:hAnsi="Symbol" w:cs="Times New Roman"/>
          <w:color w:val="000000"/>
          <w:sz w:val="20"/>
          <w:szCs w:val="20"/>
          <w:bdr w:val="none" w:sz="0" w:space="0" w:color="auto" w:frame="1"/>
          <w:lang w:eastAsia="uk-UA"/>
        </w:rPr>
        <w:t></w:t>
      </w:r>
      <w:r w:rsidRPr="00CA648D">
        <w:rPr>
          <w:rFonts w:ascii="Times New Roman" w:eastAsia="Times New Roman" w:hAnsi="Times New Roman" w:cs="Times New Roman"/>
          <w:color w:val="000000"/>
          <w:sz w:val="20"/>
          <w:szCs w:val="20"/>
          <w:bdr w:val="none" w:sz="0" w:space="0" w:color="auto" w:frame="1"/>
          <w:lang w:eastAsia="uk-UA"/>
        </w:rPr>
        <w:t> 2100 мм.</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0"/>
          <w:szCs w:val="20"/>
          <w:bdr w:val="none" w:sz="0" w:space="0" w:color="auto" w:frame="1"/>
          <w:lang w:eastAsia="uk-UA"/>
        </w:rPr>
        <w:lastRenderedPageBreak/>
        <w:t>3. В зданиях высотой 17 этажей и более, а также в домах для престарелых и семей с инвалидами лифт грузоподъемностью 630 кг должен обеспечивать транспортирование пожарных подразделений и соответствовать требованиям НПБ 250-97.</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0"/>
          <w:szCs w:val="20"/>
          <w:bdr w:val="none" w:sz="0" w:space="0" w:color="auto" w:frame="1"/>
          <w:lang w:eastAsia="uk-UA"/>
        </w:rPr>
        <w:t>4. При площади квартир на этаже большей, чем указано в настоящем приложении, а также для зданий общежитий любой этажности число, грузоподъемность и скорость лифтов определяются расчетом.</w:t>
      </w:r>
    </w:p>
    <w:p w:rsidR="00CA648D" w:rsidRPr="00CA648D" w:rsidRDefault="00CA648D" w:rsidP="00CA648D">
      <w:pPr>
        <w:shd w:val="clear" w:color="auto" w:fill="FFFFFF"/>
        <w:spacing w:after="0" w:line="240" w:lineRule="auto"/>
        <w:ind w:firstLine="283"/>
        <w:textAlignment w:val="baseline"/>
        <w:rPr>
          <w:rFonts w:ascii="Arial" w:eastAsia="Times New Roman" w:hAnsi="Arial" w:cs="Arial"/>
          <w:color w:val="000000"/>
          <w:sz w:val="20"/>
          <w:szCs w:val="20"/>
          <w:lang w:eastAsia="uk-UA"/>
        </w:rPr>
      </w:pPr>
      <w:r w:rsidRPr="00CA648D">
        <w:rPr>
          <w:rFonts w:ascii="Times New Roman" w:eastAsia="Times New Roman" w:hAnsi="Times New Roman" w:cs="Times New Roman"/>
          <w:b/>
          <w:bCs/>
          <w:color w:val="000000"/>
          <w:sz w:val="20"/>
          <w:szCs w:val="20"/>
          <w:bdr w:val="none" w:sz="0" w:space="0" w:color="auto" w:frame="1"/>
          <w:lang w:eastAsia="uk-UA"/>
        </w:rPr>
        <w:t>(Измененная редакция. Изм. № 4).</w:t>
      </w:r>
    </w:p>
    <w:p w:rsidR="00CA648D" w:rsidRPr="00CA648D" w:rsidRDefault="00CA648D" w:rsidP="00CA648D">
      <w:pPr>
        <w:shd w:val="clear" w:color="auto" w:fill="FFFFFF"/>
        <w:spacing w:after="0" w:line="240" w:lineRule="auto"/>
        <w:jc w:val="right"/>
        <w:textAlignment w:val="baseline"/>
        <w:outlineLvl w:val="0"/>
        <w:rPr>
          <w:rFonts w:ascii="Times New Roman" w:eastAsia="Times New Roman" w:hAnsi="Times New Roman" w:cs="Times New Roman"/>
          <w:color w:val="111111"/>
          <w:kern w:val="36"/>
          <w:sz w:val="24"/>
          <w:szCs w:val="24"/>
          <w:lang w:eastAsia="uk-UA"/>
        </w:rPr>
      </w:pPr>
      <w:bookmarkStart w:id="38" w:name="i423412"/>
      <w:bookmarkStart w:id="39" w:name="i433546"/>
      <w:bookmarkEnd w:id="38"/>
      <w:r w:rsidRPr="00CA648D">
        <w:rPr>
          <w:rFonts w:ascii="inherit" w:eastAsia="Times New Roman" w:hAnsi="inherit" w:cs="Times New Roman"/>
          <w:color w:val="000000"/>
          <w:kern w:val="36"/>
          <w:sz w:val="24"/>
          <w:szCs w:val="24"/>
          <w:bdr w:val="none" w:sz="0" w:space="0" w:color="auto" w:frame="1"/>
          <w:lang w:eastAsia="uk-UA"/>
        </w:rPr>
        <w:t>ПРИЛОЖЕНИЕ 4 </w:t>
      </w:r>
      <w:r w:rsidRPr="00CA648D">
        <w:rPr>
          <w:rFonts w:ascii="inherit" w:eastAsia="Times New Roman" w:hAnsi="inherit" w:cs="Times New Roman"/>
          <w:color w:val="000000"/>
          <w:kern w:val="36"/>
          <w:sz w:val="24"/>
          <w:szCs w:val="24"/>
          <w:bdr w:val="none" w:sz="0" w:space="0" w:color="auto" w:frame="1"/>
          <w:lang w:eastAsia="uk-UA"/>
        </w:rPr>
        <w:br/>
      </w:r>
      <w:bookmarkEnd w:id="39"/>
      <w:r w:rsidRPr="00CA648D">
        <w:rPr>
          <w:rFonts w:ascii="inherit" w:eastAsia="Times New Roman" w:hAnsi="inherit" w:cs="Times New Roman"/>
          <w:i/>
          <w:iCs/>
          <w:color w:val="111111"/>
          <w:kern w:val="36"/>
          <w:sz w:val="24"/>
          <w:szCs w:val="24"/>
          <w:bdr w:val="none" w:sz="0" w:space="0" w:color="auto" w:frame="1"/>
          <w:lang w:eastAsia="uk-UA"/>
        </w:rPr>
        <w:t>Обязательное</w:t>
      </w:r>
    </w:p>
    <w:p w:rsidR="00CA648D" w:rsidRPr="00CA648D" w:rsidRDefault="00CA648D" w:rsidP="00CA648D">
      <w:pPr>
        <w:shd w:val="clear" w:color="auto" w:fill="FFFFFF"/>
        <w:spacing w:after="120" w:line="240" w:lineRule="auto"/>
        <w:jc w:val="center"/>
        <w:textAlignment w:val="baseline"/>
        <w:outlineLvl w:val="0"/>
        <w:rPr>
          <w:rFonts w:ascii="Times New Roman" w:eastAsia="Times New Roman" w:hAnsi="Times New Roman" w:cs="Times New Roman"/>
          <w:color w:val="111111"/>
          <w:kern w:val="36"/>
          <w:sz w:val="24"/>
          <w:szCs w:val="24"/>
          <w:lang w:eastAsia="uk-UA"/>
        </w:rPr>
      </w:pPr>
      <w:r w:rsidRPr="00CA648D">
        <w:rPr>
          <w:rFonts w:ascii="Times New Roman" w:eastAsia="Times New Roman" w:hAnsi="Times New Roman" w:cs="Times New Roman"/>
          <w:color w:val="111111"/>
          <w:kern w:val="36"/>
          <w:sz w:val="24"/>
          <w:szCs w:val="24"/>
          <w:lang w:eastAsia="uk-UA"/>
        </w:rPr>
        <w:t>РАСЧЕТНЫЕ ПАРАМЕТРЫ ВОЗДУХА И КРАТНОСТЬ ВОЗДУХООБМЕНА В ПОМЕЩЕНИЯХ ЖИЛЫХ ЗДАНИЙ</w:t>
      </w:r>
    </w:p>
    <w:tbl>
      <w:tblPr>
        <w:tblW w:w="5000" w:type="pct"/>
        <w:jc w:val="center"/>
        <w:tblCellMar>
          <w:left w:w="0" w:type="dxa"/>
          <w:right w:w="0" w:type="dxa"/>
        </w:tblCellMar>
        <w:tblLook w:val="04A0"/>
      </w:tblPr>
      <w:tblGrid>
        <w:gridCol w:w="3428"/>
        <w:gridCol w:w="1958"/>
        <w:gridCol w:w="1567"/>
        <w:gridCol w:w="2742"/>
      </w:tblGrid>
      <w:tr w:rsidR="00CA648D" w:rsidRPr="00CA648D" w:rsidTr="00CA648D">
        <w:trPr>
          <w:trHeight w:val="20"/>
          <w:tblHeader/>
          <w:jc w:val="center"/>
        </w:trPr>
        <w:tc>
          <w:tcPr>
            <w:tcW w:w="17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Помещение</w:t>
            </w:r>
          </w:p>
        </w:tc>
        <w:tc>
          <w:tcPr>
            <w:tcW w:w="10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Расчетная температура воздуха в холодный период года, °С</w:t>
            </w:r>
          </w:p>
        </w:tc>
        <w:tc>
          <w:tcPr>
            <w:tcW w:w="2200" w:type="pct"/>
            <w:gridSpan w:val="2"/>
            <w:tcBorders>
              <w:top w:val="single" w:sz="4"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Кратность из воздухообмена или количество удаляемого воздуха из помещения</w:t>
            </w:r>
          </w:p>
        </w:tc>
      </w:tr>
      <w:tr w:rsidR="00CA648D" w:rsidRPr="00CA648D" w:rsidTr="00CA648D">
        <w:trPr>
          <w:trHeight w:val="20"/>
          <w:tblHeader/>
          <w:jc w:val="center"/>
        </w:trPr>
        <w:tc>
          <w:tcPr>
            <w:tcW w:w="0" w:type="auto"/>
            <w:vMerge/>
            <w:tcBorders>
              <w:top w:val="single" w:sz="4" w:space="0" w:color="auto"/>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single" w:sz="4" w:space="0" w:color="auto"/>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Приток</w:t>
            </w:r>
          </w:p>
        </w:tc>
        <w:tc>
          <w:tcPr>
            <w:tcW w:w="1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Вытяжка</w:t>
            </w:r>
          </w:p>
        </w:tc>
      </w:tr>
      <w:tr w:rsidR="00CA648D" w:rsidRPr="00CA648D" w:rsidTr="00CA648D">
        <w:trPr>
          <w:jc w:val="center"/>
        </w:trPr>
        <w:tc>
          <w:tcPr>
            <w:tcW w:w="175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Жилая комната квартир или общежитий</w:t>
            </w:r>
          </w:p>
        </w:tc>
        <w:tc>
          <w:tcPr>
            <w:tcW w:w="10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18(20)</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 м</w:t>
            </w:r>
            <w:r w:rsidRPr="00CA648D">
              <w:rPr>
                <w:rFonts w:ascii="Times New Roman" w:eastAsia="Times New Roman" w:hAnsi="Times New Roman" w:cs="Times New Roman"/>
                <w:sz w:val="20"/>
                <w:szCs w:val="20"/>
                <w:bdr w:val="none" w:sz="0" w:space="0" w:color="auto" w:frame="1"/>
                <w:vertAlign w:val="superscript"/>
                <w:lang w:eastAsia="uk-UA"/>
              </w:rPr>
              <w:t>3</w:t>
            </w:r>
            <w:r w:rsidRPr="00CA648D">
              <w:rPr>
                <w:rFonts w:ascii="Times New Roman" w:eastAsia="Times New Roman" w:hAnsi="Times New Roman" w:cs="Times New Roman"/>
                <w:sz w:val="20"/>
                <w:szCs w:val="20"/>
                <w:bdr w:val="none" w:sz="0" w:space="0" w:color="auto" w:frame="1"/>
                <w:lang w:eastAsia="uk-UA"/>
              </w:rPr>
              <w:t>/ч на 1м</w:t>
            </w:r>
            <w:r w:rsidRPr="00CA648D">
              <w:rPr>
                <w:rFonts w:ascii="Times New Roman" w:eastAsia="Times New Roman" w:hAnsi="Times New Roman" w:cs="Times New Roman"/>
                <w:sz w:val="20"/>
                <w:szCs w:val="20"/>
                <w:bdr w:val="none" w:sz="0" w:space="0" w:color="auto" w:frame="1"/>
                <w:vertAlign w:val="superscript"/>
                <w:lang w:eastAsia="uk-UA"/>
              </w:rPr>
              <w:t>2</w:t>
            </w:r>
            <w:r w:rsidRPr="00CA648D">
              <w:rPr>
                <w:rFonts w:ascii="Times New Roman" w:eastAsia="Times New Roman" w:hAnsi="Times New Roman" w:cs="Times New Roman"/>
                <w:sz w:val="20"/>
                <w:szCs w:val="20"/>
                <w:bdr w:val="none" w:sz="0" w:space="0" w:color="auto" w:frame="1"/>
                <w:lang w:eastAsia="uk-UA"/>
              </w:rPr>
              <w:t> жилых помещений</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То же, в районах с температурой наиболее холодной пятидневки (обеспеченностью 0,92) минус 31 °С и ниже</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20(22)</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То же</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Кухня квартиры и общежития, кубовая:</w:t>
            </w:r>
          </w:p>
        </w:tc>
        <w:tc>
          <w:tcPr>
            <w:tcW w:w="1000" w:type="pct"/>
            <w:vMerge w:val="restar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18</w:t>
            </w:r>
          </w:p>
        </w:tc>
        <w:tc>
          <w:tcPr>
            <w:tcW w:w="800" w:type="pct"/>
            <w:vMerge w:val="restar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tLeast"/>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Artsans" w:eastAsia="Times New Roman" w:hAnsi="Artsans" w:cs="Times New Roman"/>
                <w:sz w:val="24"/>
                <w:szCs w:val="24"/>
                <w:lang w:eastAsia="uk-UA"/>
              </w:rPr>
              <w:t> </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 электроплитами</w:t>
            </w:r>
          </w:p>
        </w:tc>
        <w:tc>
          <w:tcPr>
            <w:tcW w:w="0" w:type="auto"/>
            <w:vMerge/>
            <w:tcBorders>
              <w:top w:val="nil"/>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nil"/>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Не менее 60 м</w:t>
            </w:r>
            <w:r w:rsidRPr="00CA648D">
              <w:rPr>
                <w:rFonts w:ascii="Times New Roman" w:eastAsia="Times New Roman" w:hAnsi="Times New Roman" w:cs="Times New Roman"/>
                <w:sz w:val="20"/>
                <w:szCs w:val="20"/>
                <w:bdr w:val="none" w:sz="0" w:space="0" w:color="auto" w:frame="1"/>
                <w:vertAlign w:val="superscript"/>
                <w:lang w:eastAsia="uk-UA"/>
              </w:rPr>
              <w:t>3</w:t>
            </w:r>
            <w:r w:rsidRPr="00CA648D">
              <w:rPr>
                <w:rFonts w:ascii="Times New Roman" w:eastAsia="Times New Roman" w:hAnsi="Times New Roman" w:cs="Times New Roman"/>
                <w:sz w:val="20"/>
                <w:szCs w:val="20"/>
                <w:bdr w:val="none" w:sz="0" w:space="0" w:color="auto" w:frame="1"/>
                <w:lang w:eastAsia="uk-UA"/>
              </w:rPr>
              <w:t>/ч</w:t>
            </w:r>
          </w:p>
        </w:tc>
      </w:tr>
      <w:tr w:rsidR="00CA648D" w:rsidRPr="00CA648D" w:rsidTr="00CA648D">
        <w:trPr>
          <w:jc w:val="center"/>
        </w:trPr>
        <w:tc>
          <w:tcPr>
            <w:tcW w:w="1750" w:type="pct"/>
            <w:vMerge w:val="restar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 газовыми плитами</w:t>
            </w:r>
          </w:p>
        </w:tc>
        <w:tc>
          <w:tcPr>
            <w:tcW w:w="0" w:type="auto"/>
            <w:vMerge/>
            <w:tcBorders>
              <w:top w:val="nil"/>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nil"/>
              <w:left w:val="nil"/>
              <w:bottom w:val="nil"/>
              <w:right w:val="single" w:sz="4" w:space="0" w:color="auto"/>
            </w:tcBorders>
            <w:vAlign w:val="bottom"/>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Не менее 60 м</w:t>
            </w:r>
            <w:r w:rsidRPr="00CA648D">
              <w:rPr>
                <w:rFonts w:ascii="Times New Roman" w:eastAsia="Times New Roman" w:hAnsi="Times New Roman" w:cs="Times New Roman"/>
                <w:sz w:val="20"/>
                <w:szCs w:val="20"/>
                <w:bdr w:val="none" w:sz="0" w:space="0" w:color="auto" w:frame="1"/>
                <w:vertAlign w:val="superscript"/>
                <w:lang w:eastAsia="uk-UA"/>
              </w:rPr>
              <w:t>3</w:t>
            </w:r>
            <w:r w:rsidRPr="00CA648D">
              <w:rPr>
                <w:rFonts w:ascii="Times New Roman" w:eastAsia="Times New Roman" w:hAnsi="Times New Roman" w:cs="Times New Roman"/>
                <w:sz w:val="20"/>
                <w:szCs w:val="20"/>
                <w:bdr w:val="none" w:sz="0" w:space="0" w:color="auto" w:frame="1"/>
                <w:lang w:eastAsia="uk-UA"/>
              </w:rPr>
              <w:t>/ч при 2-конфорочных плитах</w:t>
            </w:r>
          </w:p>
        </w:tc>
      </w:tr>
      <w:tr w:rsidR="00CA648D" w:rsidRPr="00CA648D" w:rsidTr="00CA648D">
        <w:trPr>
          <w:jc w:val="center"/>
        </w:trPr>
        <w:tc>
          <w:tcPr>
            <w:tcW w:w="0" w:type="auto"/>
            <w:vMerge/>
            <w:tcBorders>
              <w:top w:val="nil"/>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nil"/>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nil"/>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Не менее 75 м</w:t>
            </w:r>
            <w:r w:rsidRPr="00CA648D">
              <w:rPr>
                <w:rFonts w:ascii="Times New Roman" w:eastAsia="Times New Roman" w:hAnsi="Times New Roman" w:cs="Times New Roman"/>
                <w:sz w:val="20"/>
                <w:szCs w:val="20"/>
                <w:bdr w:val="none" w:sz="0" w:space="0" w:color="auto" w:frame="1"/>
                <w:vertAlign w:val="superscript"/>
                <w:lang w:eastAsia="uk-UA"/>
              </w:rPr>
              <w:t>3</w:t>
            </w:r>
            <w:r w:rsidRPr="00CA648D">
              <w:rPr>
                <w:rFonts w:ascii="Times New Roman" w:eastAsia="Times New Roman" w:hAnsi="Times New Roman" w:cs="Times New Roman"/>
                <w:sz w:val="20"/>
                <w:szCs w:val="20"/>
                <w:bdr w:val="none" w:sz="0" w:space="0" w:color="auto" w:frame="1"/>
                <w:lang w:eastAsia="uk-UA"/>
              </w:rPr>
              <w:t>/ч при 3-конфорочных плитах</w:t>
            </w:r>
          </w:p>
        </w:tc>
      </w:tr>
      <w:tr w:rsidR="00CA648D" w:rsidRPr="00CA648D" w:rsidTr="00CA648D">
        <w:trPr>
          <w:jc w:val="center"/>
        </w:trPr>
        <w:tc>
          <w:tcPr>
            <w:tcW w:w="0" w:type="auto"/>
            <w:vMerge/>
            <w:tcBorders>
              <w:top w:val="nil"/>
              <w:left w:val="single" w:sz="4" w:space="0" w:color="auto"/>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nil"/>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0" w:type="auto"/>
            <w:vMerge/>
            <w:tcBorders>
              <w:top w:val="nil"/>
              <w:left w:val="nil"/>
              <w:bottom w:val="nil"/>
              <w:right w:val="single" w:sz="4" w:space="0" w:color="auto"/>
            </w:tcBorders>
            <w:vAlign w:val="center"/>
            <w:hideMark/>
          </w:tcPr>
          <w:p w:rsidR="00CA648D" w:rsidRPr="00CA648D" w:rsidRDefault="00CA648D" w:rsidP="00CA648D">
            <w:pPr>
              <w:spacing w:after="0" w:line="240" w:lineRule="auto"/>
              <w:rPr>
                <w:rFonts w:ascii="Artsans" w:eastAsia="Times New Roman" w:hAnsi="Artsans" w:cs="Times New Roman"/>
                <w:sz w:val="24"/>
                <w:szCs w:val="24"/>
                <w:lang w:eastAsia="uk-UA"/>
              </w:rPr>
            </w:pP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Не менее 90 м</w:t>
            </w:r>
            <w:r w:rsidRPr="00CA648D">
              <w:rPr>
                <w:rFonts w:ascii="Times New Roman" w:eastAsia="Times New Roman" w:hAnsi="Times New Roman" w:cs="Times New Roman"/>
                <w:sz w:val="20"/>
                <w:szCs w:val="20"/>
                <w:bdr w:val="none" w:sz="0" w:space="0" w:color="auto" w:frame="1"/>
                <w:vertAlign w:val="superscript"/>
                <w:lang w:eastAsia="uk-UA"/>
              </w:rPr>
              <w:t>3</w:t>
            </w:r>
            <w:r w:rsidRPr="00CA648D">
              <w:rPr>
                <w:rFonts w:ascii="Times New Roman" w:eastAsia="Times New Roman" w:hAnsi="Times New Roman" w:cs="Times New Roman"/>
                <w:sz w:val="20"/>
                <w:szCs w:val="20"/>
                <w:bdr w:val="none" w:sz="0" w:space="0" w:color="auto" w:frame="1"/>
                <w:lang w:eastAsia="uk-UA"/>
              </w:rPr>
              <w:t>/ч при 4-конфорочных плитах</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Сушильный шкаф для одежды и обуви в квартирах</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30 м</w:t>
            </w:r>
            <w:r w:rsidRPr="00CA648D">
              <w:rPr>
                <w:rFonts w:ascii="Times New Roman" w:eastAsia="Times New Roman" w:hAnsi="Times New Roman" w:cs="Times New Roman"/>
                <w:sz w:val="20"/>
                <w:szCs w:val="20"/>
                <w:bdr w:val="none" w:sz="0" w:space="0" w:color="auto" w:frame="1"/>
                <w:vertAlign w:val="superscript"/>
                <w:lang w:eastAsia="uk-UA"/>
              </w:rPr>
              <w:t>3</w:t>
            </w:r>
            <w:r w:rsidRPr="00CA648D">
              <w:rPr>
                <w:rFonts w:ascii="Times New Roman" w:eastAsia="Times New Roman" w:hAnsi="Times New Roman" w:cs="Times New Roman"/>
                <w:sz w:val="20"/>
                <w:szCs w:val="20"/>
                <w:bdr w:val="none" w:sz="0" w:space="0" w:color="auto" w:frame="1"/>
                <w:lang w:eastAsia="uk-UA"/>
              </w:rPr>
              <w:t>/ч</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Ванная</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 «</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Уборная индивидуальная</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 «</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Совмещенное помещение уборной и ванной</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50 «</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То же, с индивидуальным нагревом</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50 «</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Умывальная общая</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0,5</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Душевая общая</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25</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Уборная общая</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16</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50 м</w:t>
            </w:r>
            <w:r w:rsidRPr="00CA648D">
              <w:rPr>
                <w:rFonts w:ascii="Times New Roman" w:eastAsia="Times New Roman" w:hAnsi="Times New Roman" w:cs="Times New Roman"/>
                <w:sz w:val="20"/>
                <w:szCs w:val="20"/>
                <w:bdr w:val="none" w:sz="0" w:space="0" w:color="auto" w:frame="1"/>
                <w:vertAlign w:val="superscript"/>
                <w:lang w:eastAsia="uk-UA"/>
              </w:rPr>
              <w:t>3</w:t>
            </w:r>
            <w:r w:rsidRPr="00CA648D">
              <w:rPr>
                <w:rFonts w:ascii="Times New Roman" w:eastAsia="Times New Roman" w:hAnsi="Times New Roman" w:cs="Times New Roman"/>
                <w:sz w:val="20"/>
                <w:szCs w:val="20"/>
                <w:bdr w:val="none" w:sz="0" w:space="0" w:color="auto" w:frame="1"/>
                <w:lang w:eastAsia="uk-UA"/>
              </w:rPr>
              <w:t>/ч на 1 унитаз и 25 м</w:t>
            </w:r>
            <w:r w:rsidRPr="00CA648D">
              <w:rPr>
                <w:rFonts w:ascii="Times New Roman" w:eastAsia="Times New Roman" w:hAnsi="Times New Roman" w:cs="Times New Roman"/>
                <w:sz w:val="20"/>
                <w:szCs w:val="20"/>
                <w:bdr w:val="none" w:sz="0" w:space="0" w:color="auto" w:frame="1"/>
                <w:vertAlign w:val="superscript"/>
                <w:lang w:eastAsia="uk-UA"/>
              </w:rPr>
              <w:t>3</w:t>
            </w:r>
            <w:r w:rsidRPr="00CA648D">
              <w:rPr>
                <w:rFonts w:ascii="Times New Roman" w:eastAsia="Times New Roman" w:hAnsi="Times New Roman" w:cs="Times New Roman"/>
                <w:sz w:val="20"/>
                <w:szCs w:val="20"/>
                <w:bdr w:val="none" w:sz="0" w:space="0" w:color="auto" w:frame="1"/>
                <w:lang w:eastAsia="uk-UA"/>
              </w:rPr>
              <w:t>/ч на 1 писсуар</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Гардеробная комната для чистки и глажения одежды, умывальная в общежитии</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1,5</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Вестибюль, общий коридор, передняя, лестничная клетка в квартирном доме</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16</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Вестибюль, общий коридор, лестничная клетка в общежитии</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Помещение для культурно-массовых мероприятий, отдыха, учебных и спортивных занятий, помещения для администрации и персонала</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Постирочная</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15</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По расчету, но не менее 4</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7</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Гладильная, сушильная в общежитиях</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15</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По расчету, но не менее 2</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3</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Кладовые для хранения личных вещей, спортивного инвентаря, хозяйственные и бельевые в общежитии</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12</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0,5</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Палата изолятора в общежитии</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20</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w:t>
            </w:r>
          </w:p>
        </w:tc>
      </w:tr>
      <w:tr w:rsidR="00CA648D" w:rsidRPr="00CA648D" w:rsidTr="00CA648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Машинное помещение лифтов</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nil"/>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По расчету, но не менее 0,5</w:t>
            </w:r>
          </w:p>
        </w:tc>
      </w:tr>
      <w:tr w:rsidR="00CA648D" w:rsidRPr="00CA648D" w:rsidTr="00CA648D">
        <w:trPr>
          <w:jc w:val="center"/>
        </w:trPr>
        <w:tc>
          <w:tcPr>
            <w:tcW w:w="17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both"/>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Мусоросборная камера</w:t>
            </w:r>
          </w:p>
        </w:tc>
        <w:tc>
          <w:tcPr>
            <w:tcW w:w="1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5</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w:t>
            </w:r>
          </w:p>
        </w:tc>
        <w:tc>
          <w:tcPr>
            <w:tcW w:w="1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A648D" w:rsidRPr="00CA648D" w:rsidRDefault="00CA648D" w:rsidP="00CA648D">
            <w:pPr>
              <w:spacing w:after="0" w:line="240" w:lineRule="auto"/>
              <w:jc w:val="center"/>
              <w:textAlignment w:val="baseline"/>
              <w:rPr>
                <w:rFonts w:ascii="Artsans" w:eastAsia="Times New Roman" w:hAnsi="Artsans" w:cs="Times New Roman"/>
                <w:sz w:val="24"/>
                <w:szCs w:val="24"/>
                <w:lang w:eastAsia="uk-UA"/>
              </w:rPr>
            </w:pPr>
            <w:r w:rsidRPr="00CA648D">
              <w:rPr>
                <w:rFonts w:ascii="Times New Roman" w:eastAsia="Times New Roman" w:hAnsi="Times New Roman" w:cs="Times New Roman"/>
                <w:sz w:val="20"/>
                <w:szCs w:val="20"/>
                <w:bdr w:val="none" w:sz="0" w:space="0" w:color="auto" w:frame="1"/>
                <w:lang w:eastAsia="uk-UA"/>
              </w:rPr>
              <w:t>1 (через ствол мусоропровода)</w:t>
            </w:r>
          </w:p>
        </w:tc>
      </w:tr>
    </w:tbl>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b/>
          <w:bCs/>
          <w:i/>
          <w:iCs/>
          <w:color w:val="000000"/>
          <w:sz w:val="20"/>
          <w:szCs w:val="20"/>
          <w:bdr w:val="none" w:sz="0" w:space="0" w:color="auto" w:frame="1"/>
          <w:lang w:eastAsia="uk-UA"/>
        </w:rPr>
        <w:t>Примечания:</w:t>
      </w:r>
      <w:r w:rsidRPr="00CA648D">
        <w:rPr>
          <w:rFonts w:ascii="Times New Roman" w:eastAsia="Times New Roman" w:hAnsi="Times New Roman" w:cs="Times New Roman"/>
          <w:color w:val="000000"/>
          <w:sz w:val="20"/>
          <w:szCs w:val="20"/>
          <w:bdr w:val="none" w:sz="0" w:space="0" w:color="auto" w:frame="1"/>
          <w:lang w:eastAsia="uk-UA"/>
        </w:rPr>
        <w:t> 1. В угловых помещениях квартир и общежитий расчетную температуру воздуха следует принимать на 2 °С выше указанной в таблице.</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0"/>
          <w:szCs w:val="20"/>
          <w:bdr w:val="none" w:sz="0" w:space="0" w:color="auto" w:frame="1"/>
          <w:lang w:eastAsia="uk-UA"/>
        </w:rPr>
        <w:lastRenderedPageBreak/>
        <w:t>2. В лестничных клетках домов для IV климатического района и IIIБ климатического подрайона, а также домов с квартирным отоплением расчетная температура воздуха не нормируется.</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0"/>
          <w:szCs w:val="20"/>
          <w:bdr w:val="none" w:sz="0" w:space="0" w:color="auto" w:frame="1"/>
          <w:lang w:eastAsia="uk-UA"/>
        </w:rPr>
        <w:t>3. Температура воздуха в машинном помещении лифтов в теплый период года не должна превышать 40 °С.</w:t>
      </w:r>
    </w:p>
    <w:p w:rsidR="00CA648D" w:rsidRPr="00CA648D" w:rsidRDefault="00CA648D" w:rsidP="00CA648D">
      <w:pPr>
        <w:shd w:val="clear" w:color="auto" w:fill="FFFFFF"/>
        <w:spacing w:after="0" w:line="240" w:lineRule="auto"/>
        <w:ind w:firstLine="283"/>
        <w:jc w:val="both"/>
        <w:textAlignment w:val="baseline"/>
        <w:rPr>
          <w:rFonts w:ascii="Artsans" w:eastAsia="Times New Roman" w:hAnsi="Artsans" w:cs="Times New Roman"/>
          <w:color w:val="000000"/>
          <w:sz w:val="24"/>
          <w:szCs w:val="24"/>
          <w:lang w:eastAsia="uk-UA"/>
        </w:rPr>
      </w:pPr>
      <w:r w:rsidRPr="00CA648D">
        <w:rPr>
          <w:rFonts w:ascii="Times New Roman" w:eastAsia="Times New Roman" w:hAnsi="Times New Roman" w:cs="Times New Roman"/>
          <w:color w:val="000000"/>
          <w:sz w:val="20"/>
          <w:szCs w:val="20"/>
          <w:bdr w:val="none" w:sz="0" w:space="0" w:color="auto" w:frame="1"/>
          <w:lang w:eastAsia="uk-UA"/>
        </w:rPr>
        <w:t>4. Значения в скобках относятся к домам для престарелых и семей с инвалидами.</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t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A648D"/>
    <w:rsid w:val="0056271E"/>
    <w:rsid w:val="00662470"/>
    <w:rsid w:val="00CA64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CA6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CA648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48D"/>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CA648D"/>
    <w:rPr>
      <w:rFonts w:ascii="Times New Roman" w:eastAsia="Times New Roman" w:hAnsi="Times New Roman" w:cs="Times New Roman"/>
      <w:b/>
      <w:bCs/>
      <w:sz w:val="36"/>
      <w:szCs w:val="36"/>
      <w:lang w:eastAsia="uk-UA"/>
    </w:rPr>
  </w:style>
  <w:style w:type="paragraph" w:customStyle="1" w:styleId="ltable0">
    <w:name w:val="ltable0"/>
    <w:basedOn w:val="a"/>
    <w:rsid w:val="00CA6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A648D"/>
    <w:rPr>
      <w:color w:val="0000FF"/>
      <w:u w:val="single"/>
    </w:rPr>
  </w:style>
  <w:style w:type="character" w:styleId="a4">
    <w:name w:val="FollowedHyperlink"/>
    <w:basedOn w:val="a0"/>
    <w:uiPriority w:val="99"/>
    <w:semiHidden/>
    <w:unhideWhenUsed/>
    <w:rsid w:val="00CA648D"/>
    <w:rPr>
      <w:color w:val="800080"/>
      <w:u w:val="single"/>
    </w:rPr>
  </w:style>
  <w:style w:type="paragraph" w:customStyle="1" w:styleId="ltable">
    <w:name w:val="ltable"/>
    <w:basedOn w:val="a"/>
    <w:rsid w:val="00CA6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t3030000">
    <w:name w:val="1t3030000"/>
    <w:basedOn w:val="a"/>
    <w:rsid w:val="00CA6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n3000300">
    <w:name w:val="1n3000300"/>
    <w:basedOn w:val="a"/>
    <w:rsid w:val="00CA6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n3000000">
    <w:name w:val="1n3000000"/>
    <w:basedOn w:val="a"/>
    <w:rsid w:val="00CA648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310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jhf.xn--p1ai/snip/full/112" TargetMode="External"/><Relationship Id="rId13" Type="http://schemas.openxmlformats.org/officeDocument/2006/relationships/hyperlink" Target="http://xn--h1ajhf.xn--p1ai/snip/full/112" TargetMode="External"/><Relationship Id="rId18" Type="http://schemas.openxmlformats.org/officeDocument/2006/relationships/hyperlink" Target="http://xn--h1ajhf.xn--p1ai/snip/full/112" TargetMode="External"/><Relationship Id="rId26" Type="http://schemas.openxmlformats.org/officeDocument/2006/relationships/hyperlink" Target="http://xn--h1ajhf.xn--p1ai/snip/full/112" TargetMode="External"/><Relationship Id="rId3" Type="http://schemas.openxmlformats.org/officeDocument/2006/relationships/webSettings" Target="webSettings.xml"/><Relationship Id="rId21" Type="http://schemas.openxmlformats.org/officeDocument/2006/relationships/hyperlink" Target="http://xn--h1ajhf.xn--p1ai/snip/full/112" TargetMode="External"/><Relationship Id="rId34" Type="http://schemas.openxmlformats.org/officeDocument/2006/relationships/theme" Target="theme/theme1.xml"/><Relationship Id="rId7" Type="http://schemas.openxmlformats.org/officeDocument/2006/relationships/hyperlink" Target="http://xn--h1ajhf.xn--p1ai/snip/full/112" TargetMode="External"/><Relationship Id="rId12" Type="http://schemas.openxmlformats.org/officeDocument/2006/relationships/hyperlink" Target="http://xn--h1ajhf.xn--p1ai/snip/full/112" TargetMode="External"/><Relationship Id="rId17" Type="http://schemas.openxmlformats.org/officeDocument/2006/relationships/hyperlink" Target="http://xn--h1ajhf.xn--p1ai/snip/full/112" TargetMode="External"/><Relationship Id="rId25" Type="http://schemas.openxmlformats.org/officeDocument/2006/relationships/hyperlink" Target="http://xn--h1ajhf.xn--p1ai/snip/full/11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xn--h1ajhf.xn--p1ai/snip/full/112" TargetMode="External"/><Relationship Id="rId20" Type="http://schemas.openxmlformats.org/officeDocument/2006/relationships/hyperlink" Target="http://xn--h1ajhf.xn--p1ai/snip/full/112" TargetMode="External"/><Relationship Id="rId29" Type="http://schemas.openxmlformats.org/officeDocument/2006/relationships/hyperlink" Target="http://xn--h1ajhf.xn--p1ai/snip/full/112" TargetMode="External"/><Relationship Id="rId1" Type="http://schemas.openxmlformats.org/officeDocument/2006/relationships/styles" Target="styles.xml"/><Relationship Id="rId6" Type="http://schemas.openxmlformats.org/officeDocument/2006/relationships/hyperlink" Target="http://xn--h1ajhf.xn--p1ai/snip/full/112" TargetMode="External"/><Relationship Id="rId11" Type="http://schemas.openxmlformats.org/officeDocument/2006/relationships/hyperlink" Target="http://xn--h1ajhf.xn--p1ai/snip/full/112" TargetMode="External"/><Relationship Id="rId24" Type="http://schemas.openxmlformats.org/officeDocument/2006/relationships/hyperlink" Target="http://xn--h1ajhf.xn--p1ai/snip/full/112" TargetMode="External"/><Relationship Id="rId32" Type="http://schemas.openxmlformats.org/officeDocument/2006/relationships/hyperlink" Target="http://xn--h1ajhf.xn--p1ai/snip/full/112" TargetMode="External"/><Relationship Id="rId5" Type="http://schemas.openxmlformats.org/officeDocument/2006/relationships/hyperlink" Target="http://xn--h1ajhf.xn--p1ai/snip/full/112" TargetMode="External"/><Relationship Id="rId15" Type="http://schemas.openxmlformats.org/officeDocument/2006/relationships/hyperlink" Target="http://xn--h1ajhf.xn--p1ai/snip/full/112" TargetMode="External"/><Relationship Id="rId23" Type="http://schemas.openxmlformats.org/officeDocument/2006/relationships/hyperlink" Target="http://xn--h1ajhf.xn--p1ai/snip/full/112" TargetMode="External"/><Relationship Id="rId28" Type="http://schemas.openxmlformats.org/officeDocument/2006/relationships/hyperlink" Target="http://www.mosexp.ru/proektnye_raboty.html" TargetMode="External"/><Relationship Id="rId10" Type="http://schemas.openxmlformats.org/officeDocument/2006/relationships/hyperlink" Target="http://xn--h1ajhf.xn--p1ai/snip/full/112" TargetMode="External"/><Relationship Id="rId19" Type="http://schemas.openxmlformats.org/officeDocument/2006/relationships/hyperlink" Target="http://xn--h1ajhf.xn--p1ai/snip/full/112" TargetMode="External"/><Relationship Id="rId31" Type="http://schemas.openxmlformats.org/officeDocument/2006/relationships/hyperlink" Target="http://xn--h1ajhf.xn--p1ai/snip/full/112" TargetMode="External"/><Relationship Id="rId4" Type="http://schemas.openxmlformats.org/officeDocument/2006/relationships/hyperlink" Target="http://geobases.ru/rubric/%D1%81%D1%81%D1%81%D1%80/0" TargetMode="External"/><Relationship Id="rId9" Type="http://schemas.openxmlformats.org/officeDocument/2006/relationships/hyperlink" Target="http://xn--h1ajhf.xn--p1ai/snip/full/112" TargetMode="External"/><Relationship Id="rId14" Type="http://schemas.openxmlformats.org/officeDocument/2006/relationships/hyperlink" Target="http://xn--h1ajhf.xn--p1ai/snip/full/112" TargetMode="External"/><Relationship Id="rId22" Type="http://schemas.openxmlformats.org/officeDocument/2006/relationships/hyperlink" Target="http://xn--h1ajhf.xn--p1ai/snip/full/112" TargetMode="External"/><Relationship Id="rId27" Type="http://schemas.openxmlformats.org/officeDocument/2006/relationships/hyperlink" Target="http://xn--h1ajhf.xn--p1ai/snip/full/112" TargetMode="External"/><Relationship Id="rId30" Type="http://schemas.openxmlformats.org/officeDocument/2006/relationships/hyperlink" Target="http://xn--h1ajhf.xn--p1ai/snip/full/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42130</Words>
  <Characters>24015</Characters>
  <Application>Microsoft Office Word</Application>
  <DocSecurity>0</DocSecurity>
  <Lines>200</Lines>
  <Paragraphs>132</Paragraphs>
  <ScaleCrop>false</ScaleCrop>
  <Company>MultiDVD Team</Company>
  <LinksUpToDate>false</LinksUpToDate>
  <CharactersWithSpaces>66013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2018-07-26T07:22:00Z</dcterms:created>
  <dcterms:modified xsi:type="dcterms:W3CDTF">2018-07-26T07:22:00Z</dcterms:modified>
</cp:coreProperties>
</file>